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422C11B">
      <w:pPr>
        <w:pStyle w:val="2"/>
        <w:rPr>
          <w:rFonts w:eastAsia="黑体" w:cs="Times New Roman"/>
        </w:rPr>
      </w:pPr>
      <w:r>
        <w:rPr>
          <w:rFonts w:eastAsia="黑体" w:cs="Times New Roman"/>
        </w:rPr>
        <w:t>大作业</w:t>
      </w:r>
      <w:r>
        <w:rPr>
          <w:rFonts w:hint="eastAsia" w:eastAsia="黑体" w:cs="Times New Roman"/>
          <w:lang w:val="en-US" w:eastAsia="zh-CN"/>
        </w:rPr>
        <w:t>1</w:t>
      </w:r>
      <w:r>
        <w:rPr>
          <w:rFonts w:eastAsia="黑体" w:cs="Times New Roman"/>
        </w:rPr>
        <w:t>：基于区块链的NFT交易平台开发与设计</w:t>
      </w:r>
    </w:p>
    <w:p w14:paraId="1456F22B">
      <w:pPr>
        <w:pStyle w:val="3"/>
        <w:keepNext/>
        <w:keepLines/>
        <w:spacing w:before="100" w:after="0" w:line="360" w:lineRule="auto"/>
        <w:jc w:val="both"/>
        <w:rPr>
          <w:rFonts w:eastAsia="黑体" w:cs="Times New Roman"/>
        </w:rPr>
      </w:pPr>
      <w:r>
        <w:rPr>
          <w:rFonts w:eastAsia="黑体" w:cs="Times New Roman"/>
        </w:rPr>
        <w:t>1  项目背景</w:t>
      </w:r>
    </w:p>
    <w:p w14:paraId="2124FACE">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ind w:left="0" w:right="0"/>
        <w:jc w:val="left"/>
        <w:textAlignment w:val="auto"/>
        <w:rPr>
          <w:rFonts w:hint="eastAsia" w:ascii="宋体" w:hAnsi="宋体" w:eastAsia="宋体" w:cs="宋体"/>
          <w:color w:val="1B1C21"/>
          <w:sz w:val="24"/>
          <w:szCs w:val="24"/>
        </w:rPr>
      </w:pPr>
      <w:r>
        <w:rPr>
          <w:rFonts w:hint="eastAsia" w:ascii="宋体" w:hAnsi="宋体" w:eastAsia="宋体" w:cs="宋体"/>
          <w:i w:val="0"/>
          <w:iCs w:val="0"/>
          <w:caps w:val="0"/>
          <w:color w:val="1B1C21"/>
          <w:spacing w:val="0"/>
          <w:sz w:val="24"/>
          <w:szCs w:val="24"/>
          <w:bdr w:val="none" w:color="auto" w:sz="0" w:space="0"/>
          <w:shd w:val="clear" w:fill="FFFFFF"/>
        </w:rPr>
        <w:t>随着区块链技术的飞速发展，非同质化代币（NFT）作为一种新型的数字资产形式，正逐渐成为数字经济的重要组成部分。与传统加密货币不同，NFT具有独一无二的特性，每一个NFT都是不可分割且独一无二的，这使得它们非常适合代表数字艺术品、游戏道具、虚拟地产等独特资产。基于以太坊区块链的智能合约技术，为NFT的创建、交易和管理提供了强大的支持。</w:t>
      </w:r>
    </w:p>
    <w:p w14:paraId="38C7FD47">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ind w:left="0" w:right="0"/>
        <w:jc w:val="left"/>
        <w:textAlignment w:val="auto"/>
        <w:rPr>
          <w:rFonts w:hint="eastAsia" w:ascii="宋体" w:hAnsi="宋体" w:eastAsia="宋体" w:cs="宋体"/>
          <w:color w:val="1B1C21"/>
          <w:sz w:val="24"/>
          <w:szCs w:val="24"/>
        </w:rPr>
      </w:pPr>
      <w:r>
        <w:rPr>
          <w:rFonts w:hint="eastAsia" w:ascii="宋体" w:hAnsi="宋体" w:eastAsia="宋体" w:cs="宋体"/>
          <w:i w:val="0"/>
          <w:iCs w:val="0"/>
          <w:caps w:val="0"/>
          <w:color w:val="1B1C21"/>
          <w:spacing w:val="0"/>
          <w:sz w:val="24"/>
          <w:szCs w:val="24"/>
          <w:bdr w:val="none" w:color="auto" w:sz="0" w:space="0"/>
          <w:shd w:val="clear" w:fill="FFFFFF"/>
        </w:rPr>
        <w:t>本大作业的目标是通过实践操作，深入理解区块链技术及其在NFT领域的应用，掌握设计和开发一个基于以太坊的NFT交易平台的基本技能。该平台将允许用户进行NFT的发行、购买、出售和交易，从而实现数字资产的价值流通和增值。在完成这个大作业的过程中，学生将学习到区块链基础、智能合约开发、NFT标准与实践、前端开发技术、安全性考虑以及用户体验设计等关键知识点。</w:t>
      </w:r>
    </w:p>
    <w:p w14:paraId="561B6973">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ind w:left="0" w:right="0"/>
        <w:jc w:val="left"/>
        <w:textAlignment w:val="auto"/>
        <w:rPr>
          <w:rFonts w:hint="eastAsia" w:ascii="宋体" w:hAnsi="宋体" w:eastAsia="宋体" w:cs="宋体"/>
          <w:color w:val="1B1C21"/>
          <w:sz w:val="24"/>
          <w:szCs w:val="24"/>
        </w:rPr>
      </w:pPr>
      <w:r>
        <w:rPr>
          <w:rFonts w:hint="eastAsia" w:ascii="宋体" w:hAnsi="宋体" w:eastAsia="宋体" w:cs="宋体"/>
          <w:i w:val="0"/>
          <w:iCs w:val="0"/>
          <w:caps w:val="0"/>
          <w:color w:val="1B1C21"/>
          <w:spacing w:val="0"/>
          <w:sz w:val="24"/>
          <w:szCs w:val="24"/>
          <w:bdr w:val="none" w:color="auto" w:sz="0" w:space="0"/>
          <w:shd w:val="clear" w:fill="FFFFFF"/>
        </w:rPr>
        <w:t>此外，学生还将探索NFT市场的当前趋势和未来发展方向，分析不同行业如何利用NFT创造新的商业模式和收入流。通过案例研究，学生将了解NFT在不同应用场景下的实际运作方式，包括艺术收藏、音乐版权管理、虚拟世界建设等。同时，学生也将学习到如何在设计和开发过程中考虑到法律合规性问题，确保平台的合法性和用户的权益保护。</w:t>
      </w:r>
    </w:p>
    <w:p w14:paraId="6695086D">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ind w:left="0" w:right="0"/>
        <w:jc w:val="left"/>
        <w:textAlignment w:val="auto"/>
        <w:rPr>
          <w:rFonts w:hint="eastAsia" w:ascii="宋体" w:hAnsi="宋体" w:eastAsia="宋体" w:cs="宋体"/>
          <w:color w:val="00B0F0"/>
          <w:sz w:val="24"/>
          <w:szCs w:val="24"/>
        </w:rPr>
      </w:pPr>
      <w:r>
        <w:rPr>
          <w:rFonts w:hint="eastAsia" w:ascii="宋体" w:hAnsi="宋体" w:eastAsia="宋体" w:cs="宋体"/>
          <w:i w:val="0"/>
          <w:iCs w:val="0"/>
          <w:caps w:val="0"/>
          <w:color w:val="1B1C21"/>
          <w:spacing w:val="0"/>
          <w:sz w:val="24"/>
          <w:szCs w:val="24"/>
          <w:bdr w:val="none" w:color="auto" w:sz="0" w:space="0"/>
          <w:shd w:val="clear" w:fill="FFFFFF"/>
        </w:rPr>
        <w:t>为了提高平台的竞争力和吸引力，学生还需要关注如何通过营销策略和社区建设来吸引和维护用户群体。这包括了解目标用户的需求和偏好，制定有效的推广计划，以及建立积极的社区互动环境，鼓励用户参与和反馈。通过这些综合的学习和应用，学生将能够全面掌握构建一个成功的NFT交易平台所需的知识和技能。</w:t>
      </w:r>
    </w:p>
    <w:p w14:paraId="7A36A672">
      <w:pPr>
        <w:pStyle w:val="3"/>
        <w:keepNext/>
        <w:keepLines/>
        <w:spacing w:before="100" w:after="0" w:line="360" w:lineRule="auto"/>
        <w:jc w:val="both"/>
        <w:rPr>
          <w:rFonts w:eastAsia="黑体" w:cs="Times New Roman"/>
        </w:rPr>
      </w:pPr>
      <w:bookmarkStart w:id="0" w:name="_Toc166184682"/>
      <w:r>
        <w:rPr>
          <w:rFonts w:hint="eastAsia" w:eastAsia="黑体" w:cs="Times New Roman"/>
        </w:rPr>
        <w:t xml:space="preserve">2  </w:t>
      </w:r>
      <w:bookmarkEnd w:id="0"/>
      <w:r>
        <w:rPr>
          <w:rFonts w:hint="eastAsia" w:eastAsia="黑体" w:cs="Times New Roman"/>
        </w:rPr>
        <w:t>开发环境</w:t>
      </w:r>
    </w:p>
    <w:p w14:paraId="2FA07A8B">
      <w:pPr>
        <w:pStyle w:val="23"/>
        <w:overflowPunct w:val="0"/>
        <w:ind w:firstLine="480"/>
        <w:rPr>
          <w:rFonts w:ascii="Times New Roman" w:hAnsi="Times New Roman" w:eastAsia="黑体"/>
          <w:color w:val="auto"/>
          <w:spacing w:val="0"/>
          <w:sz w:val="21"/>
          <w:szCs w:val="21"/>
        </w:rPr>
      </w:pPr>
      <w:r>
        <w:rPr>
          <w:rFonts w:ascii="Times New Roman" w:hAnsi="Times New Roman" w:eastAsia="黑体"/>
          <w:color w:val="auto"/>
          <w:spacing w:val="0"/>
          <w:sz w:val="21"/>
          <w:szCs w:val="21"/>
        </w:rPr>
        <w:t>表1  开发环境</w:t>
      </w:r>
    </w:p>
    <w:tbl>
      <w:tblPr>
        <w:tblStyle w:val="11"/>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09"/>
        <w:gridCol w:w="3686"/>
        <w:gridCol w:w="2999"/>
      </w:tblGrid>
      <w:tr w14:paraId="7A49BB1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09" w:type="dxa"/>
            <w:tcBorders>
              <w:top w:val="single" w:color="auto" w:sz="12" w:space="0"/>
              <w:bottom w:val="single" w:color="auto" w:sz="8" w:space="0"/>
            </w:tcBorders>
          </w:tcPr>
          <w:p w14:paraId="3A8A056E">
            <w:pPr>
              <w:pStyle w:val="21"/>
              <w:widowControl w:val="0"/>
              <w:adjustRightInd/>
              <w:spacing w:before="60" w:after="60" w:line="240" w:lineRule="auto"/>
              <w:ind w:firstLine="0" w:firstLineChars="0"/>
              <w:jc w:val="center"/>
              <w:rPr>
                <w:spacing w:val="0"/>
                <w:sz w:val="22"/>
                <w:szCs w:val="22"/>
              </w:rPr>
            </w:pPr>
            <w:r>
              <w:rPr>
                <w:rFonts w:hint="eastAsia"/>
                <w:spacing w:val="0"/>
                <w:sz w:val="22"/>
                <w:szCs w:val="22"/>
              </w:rPr>
              <w:t>属性</w:t>
            </w:r>
          </w:p>
        </w:tc>
        <w:tc>
          <w:tcPr>
            <w:tcW w:w="3686" w:type="dxa"/>
            <w:tcBorders>
              <w:top w:val="single" w:color="auto" w:sz="12" w:space="0"/>
              <w:bottom w:val="single" w:color="auto" w:sz="8" w:space="0"/>
            </w:tcBorders>
          </w:tcPr>
          <w:p w14:paraId="5BFF2C1E">
            <w:pPr>
              <w:pStyle w:val="21"/>
              <w:widowControl w:val="0"/>
              <w:adjustRightInd/>
              <w:spacing w:before="60" w:after="60" w:line="240" w:lineRule="auto"/>
              <w:ind w:firstLine="0" w:firstLineChars="0"/>
              <w:jc w:val="center"/>
              <w:rPr>
                <w:spacing w:val="0"/>
                <w:sz w:val="22"/>
                <w:szCs w:val="22"/>
              </w:rPr>
            </w:pPr>
            <w:r>
              <w:rPr>
                <w:rFonts w:hint="eastAsia"/>
                <w:spacing w:val="0"/>
                <w:sz w:val="22"/>
                <w:szCs w:val="22"/>
              </w:rPr>
              <w:t>名称</w:t>
            </w:r>
          </w:p>
        </w:tc>
        <w:tc>
          <w:tcPr>
            <w:tcW w:w="2999" w:type="dxa"/>
            <w:tcBorders>
              <w:top w:val="single" w:color="auto" w:sz="12" w:space="0"/>
              <w:bottom w:val="single" w:color="auto" w:sz="8" w:space="0"/>
            </w:tcBorders>
          </w:tcPr>
          <w:p w14:paraId="674C6EF6">
            <w:pPr>
              <w:pStyle w:val="21"/>
              <w:widowControl w:val="0"/>
              <w:adjustRightInd/>
              <w:spacing w:before="60" w:after="60" w:line="240" w:lineRule="auto"/>
              <w:ind w:firstLine="0" w:firstLineChars="0"/>
              <w:jc w:val="center"/>
              <w:rPr>
                <w:spacing w:val="0"/>
                <w:sz w:val="22"/>
                <w:szCs w:val="22"/>
              </w:rPr>
            </w:pPr>
            <w:r>
              <w:rPr>
                <w:rFonts w:hint="eastAsia"/>
                <w:spacing w:val="0"/>
                <w:sz w:val="22"/>
                <w:szCs w:val="22"/>
              </w:rPr>
              <w:t>备注</w:t>
            </w:r>
          </w:p>
        </w:tc>
      </w:tr>
      <w:tr w14:paraId="0CCFF6F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09" w:type="dxa"/>
            <w:tcBorders>
              <w:top w:val="single" w:color="auto" w:sz="8" w:space="0"/>
              <w:bottom w:val="nil"/>
            </w:tcBorders>
          </w:tcPr>
          <w:p w14:paraId="799A63FF">
            <w:pPr>
              <w:pStyle w:val="21"/>
              <w:widowControl w:val="0"/>
              <w:adjustRightInd/>
              <w:spacing w:before="60" w:after="60" w:line="240" w:lineRule="auto"/>
              <w:ind w:firstLine="0" w:firstLineChars="0"/>
              <w:jc w:val="center"/>
              <w:rPr>
                <w:spacing w:val="0"/>
                <w:sz w:val="21"/>
                <w:szCs w:val="21"/>
              </w:rPr>
            </w:pPr>
            <w:r>
              <w:rPr>
                <w:spacing w:val="0"/>
                <w:sz w:val="21"/>
                <w:szCs w:val="21"/>
              </w:rPr>
              <w:t>操作系统</w:t>
            </w:r>
          </w:p>
        </w:tc>
        <w:tc>
          <w:tcPr>
            <w:tcW w:w="3686" w:type="dxa"/>
            <w:tcBorders>
              <w:top w:val="single" w:color="auto" w:sz="8" w:space="0"/>
              <w:bottom w:val="nil"/>
            </w:tcBorders>
            <w:vAlign w:val="center"/>
          </w:tcPr>
          <w:p w14:paraId="32FB3256">
            <w:pPr>
              <w:pStyle w:val="21"/>
              <w:widowControl w:val="0"/>
              <w:adjustRightInd/>
              <w:spacing w:before="60" w:after="60" w:line="240" w:lineRule="auto"/>
              <w:ind w:firstLine="0" w:firstLineChars="0"/>
              <w:jc w:val="center"/>
              <w:rPr>
                <w:spacing w:val="0"/>
                <w:sz w:val="21"/>
                <w:szCs w:val="21"/>
              </w:rPr>
            </w:pPr>
            <w:r>
              <w:rPr>
                <w:spacing w:val="0"/>
                <w:sz w:val="21"/>
                <w:szCs w:val="21"/>
              </w:rPr>
              <w:t>64 位操作系统</w:t>
            </w:r>
          </w:p>
        </w:tc>
        <w:tc>
          <w:tcPr>
            <w:tcW w:w="2999" w:type="dxa"/>
            <w:tcBorders>
              <w:top w:val="single" w:color="auto" w:sz="8" w:space="0"/>
              <w:bottom w:val="nil"/>
            </w:tcBorders>
          </w:tcPr>
          <w:p w14:paraId="69C6DB17">
            <w:pPr>
              <w:pStyle w:val="21"/>
              <w:widowControl w:val="0"/>
              <w:adjustRightInd/>
              <w:spacing w:before="60" w:after="60" w:line="240" w:lineRule="auto"/>
              <w:ind w:firstLine="0" w:firstLineChars="0"/>
              <w:jc w:val="center"/>
              <w:rPr>
                <w:spacing w:val="0"/>
                <w:sz w:val="21"/>
                <w:szCs w:val="21"/>
              </w:rPr>
            </w:pPr>
            <w:r>
              <w:rPr>
                <w:spacing w:val="0"/>
                <w:sz w:val="21"/>
                <w:szCs w:val="21"/>
              </w:rPr>
              <w:t>系统运行环境</w:t>
            </w:r>
          </w:p>
        </w:tc>
      </w:tr>
      <w:tr w14:paraId="707381F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09" w:type="dxa"/>
            <w:vMerge w:val="restart"/>
            <w:tcBorders>
              <w:top w:val="nil"/>
            </w:tcBorders>
            <w:vAlign w:val="center"/>
          </w:tcPr>
          <w:p w14:paraId="78F19094">
            <w:pPr>
              <w:pStyle w:val="21"/>
              <w:widowControl w:val="0"/>
              <w:adjustRightInd/>
              <w:spacing w:before="60" w:after="60" w:line="240" w:lineRule="auto"/>
              <w:ind w:firstLine="0" w:firstLineChars="0"/>
              <w:jc w:val="center"/>
              <w:rPr>
                <w:spacing w:val="0"/>
                <w:sz w:val="21"/>
                <w:szCs w:val="21"/>
              </w:rPr>
            </w:pPr>
            <w:r>
              <w:rPr>
                <w:spacing w:val="0"/>
                <w:sz w:val="21"/>
                <w:szCs w:val="21"/>
              </w:rPr>
              <w:t>前端开发环境</w:t>
            </w:r>
          </w:p>
        </w:tc>
        <w:tc>
          <w:tcPr>
            <w:tcW w:w="3686" w:type="dxa"/>
            <w:tcBorders>
              <w:top w:val="nil"/>
              <w:bottom w:val="nil"/>
            </w:tcBorders>
            <w:vAlign w:val="center"/>
          </w:tcPr>
          <w:p w14:paraId="6644896E">
            <w:pPr>
              <w:pStyle w:val="21"/>
              <w:widowControl w:val="0"/>
              <w:adjustRightInd/>
              <w:spacing w:before="60" w:after="60" w:line="240" w:lineRule="auto"/>
              <w:ind w:firstLine="0" w:firstLineChars="0"/>
              <w:jc w:val="center"/>
              <w:rPr>
                <w:spacing w:val="0"/>
                <w:sz w:val="21"/>
                <w:szCs w:val="21"/>
              </w:rPr>
            </w:pPr>
            <w:r>
              <w:rPr>
                <w:spacing w:val="0"/>
                <w:sz w:val="21"/>
                <w:szCs w:val="21"/>
              </w:rPr>
              <w:t>JaveScrip、html、CSS</w:t>
            </w:r>
          </w:p>
        </w:tc>
        <w:tc>
          <w:tcPr>
            <w:tcW w:w="2999" w:type="dxa"/>
            <w:tcBorders>
              <w:top w:val="nil"/>
              <w:bottom w:val="nil"/>
            </w:tcBorders>
          </w:tcPr>
          <w:p w14:paraId="6E593C84">
            <w:pPr>
              <w:pStyle w:val="21"/>
              <w:widowControl w:val="0"/>
              <w:adjustRightInd/>
              <w:spacing w:before="60" w:after="60" w:line="240" w:lineRule="auto"/>
              <w:ind w:firstLine="0" w:firstLineChars="0"/>
              <w:jc w:val="center"/>
              <w:rPr>
                <w:spacing w:val="0"/>
                <w:sz w:val="21"/>
                <w:szCs w:val="21"/>
              </w:rPr>
            </w:pPr>
            <w:r>
              <w:rPr>
                <w:spacing w:val="0"/>
                <w:sz w:val="21"/>
                <w:szCs w:val="21"/>
              </w:rPr>
              <w:t>前端开发语言</w:t>
            </w:r>
          </w:p>
        </w:tc>
      </w:tr>
      <w:tr w14:paraId="6BE6569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09" w:type="dxa"/>
            <w:vMerge w:val="continue"/>
          </w:tcPr>
          <w:p w14:paraId="1A4D13A2">
            <w:pPr>
              <w:pStyle w:val="21"/>
              <w:widowControl w:val="0"/>
              <w:adjustRightInd/>
              <w:spacing w:before="60" w:after="60" w:line="240" w:lineRule="auto"/>
              <w:ind w:firstLine="0" w:firstLineChars="0"/>
              <w:jc w:val="center"/>
              <w:rPr>
                <w:spacing w:val="0"/>
                <w:sz w:val="21"/>
                <w:szCs w:val="21"/>
              </w:rPr>
            </w:pPr>
          </w:p>
        </w:tc>
        <w:tc>
          <w:tcPr>
            <w:tcW w:w="3686" w:type="dxa"/>
            <w:tcBorders>
              <w:top w:val="nil"/>
            </w:tcBorders>
            <w:vAlign w:val="center"/>
          </w:tcPr>
          <w:p w14:paraId="19F6E4ED">
            <w:pPr>
              <w:pStyle w:val="21"/>
              <w:widowControl w:val="0"/>
              <w:adjustRightInd/>
              <w:spacing w:before="60" w:after="60" w:line="240" w:lineRule="auto"/>
              <w:ind w:firstLine="0" w:firstLineChars="0"/>
              <w:jc w:val="center"/>
              <w:rPr>
                <w:spacing w:val="0"/>
                <w:sz w:val="21"/>
                <w:szCs w:val="21"/>
              </w:rPr>
            </w:pPr>
            <w:r>
              <w:rPr>
                <w:sz w:val="21"/>
                <w:szCs w:val="21"/>
              </w:rPr>
              <w:t>React</w:t>
            </w:r>
          </w:p>
        </w:tc>
        <w:tc>
          <w:tcPr>
            <w:tcW w:w="2999" w:type="dxa"/>
            <w:tcBorders>
              <w:top w:val="nil"/>
            </w:tcBorders>
          </w:tcPr>
          <w:p w14:paraId="2FB91EFB">
            <w:pPr>
              <w:pStyle w:val="21"/>
              <w:widowControl w:val="0"/>
              <w:adjustRightInd/>
              <w:spacing w:before="60" w:after="60" w:line="240" w:lineRule="auto"/>
              <w:ind w:firstLine="0" w:firstLineChars="0"/>
              <w:jc w:val="center"/>
              <w:rPr>
                <w:spacing w:val="0"/>
                <w:sz w:val="21"/>
                <w:szCs w:val="21"/>
              </w:rPr>
            </w:pPr>
            <w:r>
              <w:rPr>
                <w:spacing w:val="0"/>
                <w:sz w:val="21"/>
                <w:szCs w:val="21"/>
              </w:rPr>
              <w:t>前端开发框架</w:t>
            </w:r>
          </w:p>
        </w:tc>
      </w:tr>
      <w:tr w14:paraId="425745E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09" w:type="dxa"/>
            <w:vMerge w:val="continue"/>
          </w:tcPr>
          <w:p w14:paraId="51FD55CF">
            <w:pPr>
              <w:pStyle w:val="21"/>
              <w:widowControl w:val="0"/>
              <w:adjustRightInd/>
              <w:spacing w:before="60" w:after="60" w:line="240" w:lineRule="auto"/>
              <w:ind w:firstLine="0" w:firstLineChars="0"/>
              <w:jc w:val="center"/>
              <w:rPr>
                <w:spacing w:val="0"/>
                <w:sz w:val="21"/>
                <w:szCs w:val="21"/>
              </w:rPr>
            </w:pPr>
          </w:p>
        </w:tc>
        <w:tc>
          <w:tcPr>
            <w:tcW w:w="3686" w:type="dxa"/>
            <w:tcBorders>
              <w:top w:val="nil"/>
            </w:tcBorders>
            <w:vAlign w:val="center"/>
          </w:tcPr>
          <w:p w14:paraId="7ED1CCFF">
            <w:pPr>
              <w:pStyle w:val="21"/>
              <w:widowControl w:val="0"/>
              <w:adjustRightInd/>
              <w:spacing w:before="60" w:after="60" w:line="240" w:lineRule="auto"/>
              <w:ind w:firstLine="0" w:firstLineChars="0"/>
              <w:jc w:val="center"/>
              <w:rPr>
                <w:sz w:val="21"/>
                <w:szCs w:val="21"/>
              </w:rPr>
            </w:pPr>
            <w:r>
              <w:rPr>
                <w:sz w:val="21"/>
                <w:szCs w:val="21"/>
              </w:rPr>
              <w:t>前端开发工具</w:t>
            </w:r>
          </w:p>
        </w:tc>
        <w:tc>
          <w:tcPr>
            <w:tcW w:w="2999" w:type="dxa"/>
            <w:tcBorders>
              <w:top w:val="nil"/>
            </w:tcBorders>
          </w:tcPr>
          <w:p w14:paraId="51B25AEE">
            <w:pPr>
              <w:pStyle w:val="21"/>
              <w:widowControl w:val="0"/>
              <w:adjustRightInd/>
              <w:spacing w:before="60" w:after="60" w:line="240" w:lineRule="auto"/>
              <w:ind w:firstLine="0" w:firstLineChars="0"/>
              <w:jc w:val="center"/>
              <w:rPr>
                <w:spacing w:val="0"/>
                <w:sz w:val="21"/>
                <w:szCs w:val="21"/>
              </w:rPr>
            </w:pPr>
            <w:r>
              <w:rPr>
                <w:spacing w:val="0"/>
                <w:sz w:val="21"/>
                <w:szCs w:val="21"/>
              </w:rPr>
              <w:t>VSCode</w:t>
            </w:r>
            <w:r>
              <w:rPr>
                <w:rFonts w:hint="eastAsia"/>
                <w:spacing w:val="0"/>
                <w:sz w:val="21"/>
                <w:szCs w:val="21"/>
              </w:rPr>
              <w:t>、Node.js、MetaMask</w:t>
            </w:r>
          </w:p>
        </w:tc>
      </w:tr>
      <w:tr w14:paraId="1AAE8BB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09" w:type="dxa"/>
            <w:vMerge w:val="restart"/>
            <w:vAlign w:val="center"/>
          </w:tcPr>
          <w:p w14:paraId="1D990104">
            <w:pPr>
              <w:pStyle w:val="21"/>
              <w:widowControl w:val="0"/>
              <w:adjustRightInd/>
              <w:spacing w:before="60" w:after="60" w:line="240" w:lineRule="auto"/>
              <w:ind w:firstLine="0" w:firstLineChars="0"/>
              <w:jc w:val="center"/>
              <w:rPr>
                <w:spacing w:val="0"/>
                <w:sz w:val="21"/>
                <w:szCs w:val="21"/>
              </w:rPr>
            </w:pPr>
            <w:r>
              <w:rPr>
                <w:spacing w:val="0"/>
                <w:sz w:val="21"/>
                <w:szCs w:val="21"/>
              </w:rPr>
              <w:t>区块链开发环境</w:t>
            </w:r>
          </w:p>
        </w:tc>
        <w:tc>
          <w:tcPr>
            <w:tcW w:w="3686" w:type="dxa"/>
            <w:vAlign w:val="center"/>
          </w:tcPr>
          <w:p w14:paraId="11C8CA27">
            <w:pPr>
              <w:pStyle w:val="21"/>
              <w:widowControl w:val="0"/>
              <w:adjustRightInd/>
              <w:spacing w:before="60" w:after="60" w:line="240" w:lineRule="auto"/>
              <w:ind w:firstLine="0" w:firstLineChars="0"/>
              <w:jc w:val="center"/>
              <w:rPr>
                <w:spacing w:val="0"/>
                <w:sz w:val="21"/>
                <w:szCs w:val="21"/>
              </w:rPr>
            </w:pPr>
            <w:r>
              <w:rPr>
                <w:spacing w:val="0"/>
                <w:sz w:val="21"/>
                <w:szCs w:val="21"/>
              </w:rPr>
              <w:t>Remix IDE</w:t>
            </w:r>
          </w:p>
        </w:tc>
        <w:tc>
          <w:tcPr>
            <w:tcW w:w="2999" w:type="dxa"/>
          </w:tcPr>
          <w:p w14:paraId="5EFFE985">
            <w:pPr>
              <w:pStyle w:val="21"/>
              <w:widowControl w:val="0"/>
              <w:adjustRightInd/>
              <w:spacing w:before="60" w:after="60" w:line="240" w:lineRule="auto"/>
              <w:ind w:firstLine="0" w:firstLineChars="0"/>
              <w:jc w:val="center"/>
              <w:rPr>
                <w:spacing w:val="0"/>
                <w:sz w:val="21"/>
                <w:szCs w:val="21"/>
              </w:rPr>
            </w:pPr>
            <w:r>
              <w:rPr>
                <w:spacing w:val="0"/>
                <w:sz w:val="21"/>
                <w:szCs w:val="21"/>
              </w:rPr>
              <w:t>智能合约开发工具</w:t>
            </w:r>
          </w:p>
        </w:tc>
      </w:tr>
      <w:tr w14:paraId="003619C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09" w:type="dxa"/>
            <w:vMerge w:val="continue"/>
            <w:vAlign w:val="center"/>
          </w:tcPr>
          <w:p w14:paraId="45B65724">
            <w:pPr>
              <w:pStyle w:val="21"/>
              <w:widowControl w:val="0"/>
              <w:adjustRightInd/>
              <w:spacing w:before="60" w:after="60" w:line="240" w:lineRule="auto"/>
              <w:ind w:firstLine="0" w:firstLineChars="0"/>
              <w:jc w:val="center"/>
              <w:rPr>
                <w:spacing w:val="0"/>
                <w:sz w:val="21"/>
                <w:szCs w:val="21"/>
              </w:rPr>
            </w:pPr>
          </w:p>
        </w:tc>
        <w:tc>
          <w:tcPr>
            <w:tcW w:w="3686" w:type="dxa"/>
            <w:vAlign w:val="center"/>
          </w:tcPr>
          <w:p w14:paraId="7F39CEAD">
            <w:pPr>
              <w:pStyle w:val="21"/>
              <w:widowControl w:val="0"/>
              <w:adjustRightInd/>
              <w:spacing w:before="60" w:after="60" w:line="240" w:lineRule="auto"/>
              <w:ind w:firstLine="0" w:firstLineChars="0"/>
              <w:jc w:val="center"/>
              <w:rPr>
                <w:spacing w:val="0"/>
                <w:sz w:val="21"/>
                <w:szCs w:val="21"/>
              </w:rPr>
            </w:pPr>
            <w:r>
              <w:rPr>
                <w:spacing w:val="0"/>
                <w:sz w:val="21"/>
                <w:szCs w:val="21"/>
              </w:rPr>
              <w:t>Solidity8</w:t>
            </w:r>
          </w:p>
        </w:tc>
        <w:tc>
          <w:tcPr>
            <w:tcW w:w="2999" w:type="dxa"/>
          </w:tcPr>
          <w:p w14:paraId="67BAB171">
            <w:pPr>
              <w:pStyle w:val="21"/>
              <w:widowControl w:val="0"/>
              <w:adjustRightInd/>
              <w:spacing w:before="60" w:after="60" w:line="240" w:lineRule="auto"/>
              <w:ind w:firstLine="0" w:firstLineChars="0"/>
              <w:jc w:val="center"/>
              <w:rPr>
                <w:spacing w:val="0"/>
                <w:sz w:val="21"/>
                <w:szCs w:val="21"/>
              </w:rPr>
            </w:pPr>
            <w:r>
              <w:rPr>
                <w:spacing w:val="0"/>
                <w:sz w:val="21"/>
                <w:szCs w:val="21"/>
              </w:rPr>
              <w:t>智能合约开发语言</w:t>
            </w:r>
          </w:p>
        </w:tc>
      </w:tr>
      <w:tr w14:paraId="1FFDC2E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09" w:type="dxa"/>
            <w:vMerge w:val="continue"/>
          </w:tcPr>
          <w:p w14:paraId="35333470">
            <w:pPr>
              <w:pStyle w:val="21"/>
              <w:widowControl w:val="0"/>
              <w:adjustRightInd/>
              <w:spacing w:before="60" w:after="60" w:line="240" w:lineRule="auto"/>
              <w:ind w:firstLine="0" w:firstLineChars="0"/>
              <w:jc w:val="center"/>
              <w:rPr>
                <w:spacing w:val="0"/>
                <w:sz w:val="21"/>
                <w:szCs w:val="21"/>
              </w:rPr>
            </w:pPr>
          </w:p>
        </w:tc>
        <w:tc>
          <w:tcPr>
            <w:tcW w:w="3686" w:type="dxa"/>
            <w:vAlign w:val="center"/>
          </w:tcPr>
          <w:p w14:paraId="086F8CAD">
            <w:pPr>
              <w:pStyle w:val="21"/>
              <w:widowControl w:val="0"/>
              <w:adjustRightInd/>
              <w:spacing w:before="60" w:after="60" w:line="240" w:lineRule="auto"/>
              <w:ind w:firstLine="0" w:firstLineChars="0"/>
              <w:jc w:val="center"/>
              <w:rPr>
                <w:spacing w:val="0"/>
                <w:sz w:val="21"/>
                <w:szCs w:val="21"/>
              </w:rPr>
            </w:pPr>
            <w:r>
              <w:rPr>
                <w:spacing w:val="0"/>
                <w:sz w:val="21"/>
                <w:szCs w:val="21"/>
              </w:rPr>
              <w:t>Ganache2.7.1</w:t>
            </w:r>
          </w:p>
        </w:tc>
        <w:tc>
          <w:tcPr>
            <w:tcW w:w="2999" w:type="dxa"/>
          </w:tcPr>
          <w:p w14:paraId="3A74701C">
            <w:pPr>
              <w:pStyle w:val="21"/>
              <w:widowControl w:val="0"/>
              <w:adjustRightInd/>
              <w:spacing w:before="60" w:after="60" w:line="240" w:lineRule="auto"/>
              <w:ind w:firstLine="0" w:firstLineChars="0"/>
              <w:jc w:val="center"/>
              <w:rPr>
                <w:spacing w:val="0"/>
                <w:sz w:val="21"/>
                <w:szCs w:val="21"/>
              </w:rPr>
            </w:pPr>
            <w:r>
              <w:rPr>
                <w:spacing w:val="0"/>
                <w:sz w:val="21"/>
                <w:szCs w:val="21"/>
              </w:rPr>
              <w:t>区块链测试环境</w:t>
            </w:r>
          </w:p>
        </w:tc>
      </w:tr>
    </w:tbl>
    <w:p w14:paraId="52CDD144">
      <w:pPr>
        <w:pStyle w:val="3"/>
        <w:keepNext/>
        <w:keepLines/>
        <w:spacing w:before="100" w:after="0" w:line="360" w:lineRule="auto"/>
        <w:jc w:val="both"/>
        <w:rPr>
          <w:rFonts w:eastAsia="黑体" w:cs="Times New Roman"/>
        </w:rPr>
      </w:pPr>
      <w:r>
        <w:rPr>
          <w:rFonts w:hint="eastAsia" w:eastAsia="黑体" w:cs="Times New Roman"/>
        </w:rPr>
        <w:t>3  功能介绍</w:t>
      </w:r>
    </w:p>
    <w:p w14:paraId="739A7B4B">
      <w:pPr>
        <w:ind w:firstLine="482"/>
        <w:rPr>
          <w:b/>
          <w:bCs/>
        </w:rPr>
      </w:pPr>
      <w:r>
        <w:rPr>
          <w:rFonts w:hint="eastAsia"/>
          <w:b/>
          <w:bCs/>
        </w:rPr>
        <w:t>功能1：NFT发行功能（基于ERC721标准）</w:t>
      </w:r>
    </w:p>
    <w:p w14:paraId="007EC848">
      <w:pPr>
        <w:keepNext w:val="0"/>
        <w:keepLines w:val="0"/>
        <w:pageBreakBefore w:val="0"/>
        <w:widowControl w:val="0"/>
        <w:kinsoku/>
        <w:wordWrap/>
        <w:overflowPunct/>
        <w:topLinePunct w:val="0"/>
        <w:autoSpaceDE/>
        <w:autoSpaceDN/>
        <w:bidi w:val="0"/>
        <w:adjustRightInd/>
        <w:snapToGrid/>
        <w:ind w:firstLine="480"/>
        <w:textAlignment w:val="auto"/>
      </w:pPr>
      <w:r>
        <w:rPr>
          <w:rFonts w:hint="eastAsia"/>
        </w:rPr>
        <w:t>（1）使用ERC721标准创建一个NFT合约（MyNFT）；</w:t>
      </w:r>
    </w:p>
    <w:p w14:paraId="1AD61D18">
      <w:pPr>
        <w:keepNext w:val="0"/>
        <w:keepLines w:val="0"/>
        <w:pageBreakBefore w:val="0"/>
        <w:widowControl w:val="0"/>
        <w:kinsoku/>
        <w:wordWrap/>
        <w:overflowPunct/>
        <w:topLinePunct w:val="0"/>
        <w:autoSpaceDE/>
        <w:autoSpaceDN/>
        <w:bidi w:val="0"/>
        <w:adjustRightInd/>
        <w:snapToGrid/>
        <w:ind w:firstLine="480"/>
        <w:textAlignment w:val="auto"/>
      </w:pPr>
      <w:r>
        <w:rPr>
          <w:rFonts w:hint="eastAsia"/>
        </w:rPr>
        <w:t>（2）合约通过safeMint函数允许合约拥有者（管理员）铸造新的NFT；</w:t>
      </w:r>
    </w:p>
    <w:p w14:paraId="2326D845">
      <w:pPr>
        <w:keepNext w:val="0"/>
        <w:keepLines w:val="0"/>
        <w:pageBreakBefore w:val="0"/>
        <w:widowControl w:val="0"/>
        <w:kinsoku/>
        <w:wordWrap/>
        <w:overflowPunct/>
        <w:topLinePunct w:val="0"/>
        <w:autoSpaceDE/>
        <w:autoSpaceDN/>
        <w:bidi w:val="0"/>
        <w:adjustRightInd/>
        <w:snapToGrid/>
        <w:ind w:firstLine="480"/>
        <w:textAlignment w:val="auto"/>
      </w:pPr>
      <w:r>
        <w:rPr>
          <w:rFonts w:hint="eastAsia"/>
        </w:rPr>
        <w:t>（3）每次铸造NFT时，都会生成一个唯一的tokenId，该tokenId与上传的图片（通过CID存储）进行绑定；</w:t>
      </w:r>
    </w:p>
    <w:p w14:paraId="24439709">
      <w:pPr>
        <w:keepNext w:val="0"/>
        <w:keepLines w:val="0"/>
        <w:pageBreakBefore w:val="0"/>
        <w:widowControl w:val="0"/>
        <w:kinsoku/>
        <w:wordWrap/>
        <w:overflowPunct/>
        <w:topLinePunct w:val="0"/>
        <w:autoSpaceDE/>
        <w:autoSpaceDN/>
        <w:bidi w:val="0"/>
        <w:adjustRightInd/>
        <w:snapToGrid/>
        <w:ind w:firstLine="480"/>
        <w:textAlignment w:val="auto"/>
      </w:pPr>
      <w:r>
        <w:rPr>
          <w:rFonts w:hint="eastAsia"/>
        </w:rPr>
        <w:t>（4）每个NFT的元数据CID将存储在映射_tokenURIs中，以便用户能够查看NFT的详细信息（如图片）；</w:t>
      </w:r>
    </w:p>
    <w:p w14:paraId="03649FAE">
      <w:pPr>
        <w:keepNext w:val="0"/>
        <w:keepLines w:val="0"/>
        <w:pageBreakBefore w:val="0"/>
        <w:widowControl w:val="0"/>
        <w:kinsoku/>
        <w:wordWrap/>
        <w:overflowPunct/>
        <w:topLinePunct w:val="0"/>
        <w:autoSpaceDE/>
        <w:autoSpaceDN/>
        <w:bidi w:val="0"/>
        <w:adjustRightInd/>
        <w:snapToGrid/>
        <w:ind w:firstLine="480"/>
        <w:textAlignment w:val="auto"/>
      </w:pPr>
      <w:r>
        <w:rPr>
          <w:rFonts w:hint="eastAsia"/>
        </w:rPr>
        <w:t>（5）支持查看总供应量（totalSupply）和按索引查询NFT（tokenByIndex）。</w:t>
      </w:r>
    </w:p>
    <w:p w14:paraId="0C4C9167">
      <w:pPr>
        <w:ind w:firstLine="482"/>
        <w:rPr>
          <w:b/>
          <w:bCs/>
        </w:rPr>
      </w:pPr>
      <w:r>
        <w:rPr>
          <w:rFonts w:hint="eastAsia"/>
          <w:b/>
          <w:bCs/>
        </w:rPr>
        <w:t>功能2：NFT市场交易功能（允许交易与转让）</w:t>
      </w:r>
    </w:p>
    <w:p w14:paraId="43FA0C80">
      <w:pPr>
        <w:ind w:firstLine="480"/>
      </w:pPr>
      <w:r>
        <w:rPr>
          <w:rFonts w:hint="eastAsia"/>
        </w:rPr>
        <w:t>（1）NFT上架功能：用户可以将自己持有的NFT上架出售。通过listNFTForSale函数，用户需要提供NFT的tokenId和价格。此时，NFT会被标记为“出售中”；</w:t>
      </w:r>
    </w:p>
    <w:p w14:paraId="6ABE5919">
      <w:pPr>
        <w:ind w:firstLine="480"/>
      </w:pPr>
      <w:r>
        <w:rPr>
          <w:rFonts w:hint="eastAsia"/>
        </w:rPr>
        <w:t>（2）NFT下架功能：用户可以将上架的NFT从市场中下架。通过delistNFT函数，用户可以取消上架，并清除价格信息；</w:t>
      </w:r>
    </w:p>
    <w:p w14:paraId="4FE59BCF">
      <w:pPr>
        <w:ind w:firstLine="480"/>
      </w:pPr>
      <w:r>
        <w:rPr>
          <w:rFonts w:hint="eastAsia"/>
        </w:rPr>
        <w:t>（3）NFT购买功能：其他用户可以购买上架的NFT。通过buyNFT函数，买家需要支付指定的以太坊金额，完成交易。购买完成后，NFT的所有权将转移给买家，出售者获得支付金额。</w:t>
      </w:r>
    </w:p>
    <w:p w14:paraId="28B2212A">
      <w:pPr>
        <w:ind w:firstLine="482"/>
        <w:rPr>
          <w:b/>
          <w:bCs/>
        </w:rPr>
      </w:pPr>
      <w:r>
        <w:rPr>
          <w:rFonts w:hint="eastAsia"/>
          <w:b/>
          <w:bCs/>
        </w:rPr>
        <w:t>功能3：用户界面功能</w:t>
      </w:r>
    </w:p>
    <w:p w14:paraId="54AF04F3">
      <w:pPr>
        <w:ind w:firstLine="480"/>
      </w:pPr>
      <w:r>
        <w:rPr>
          <w:rFonts w:hint="eastAsia"/>
        </w:rPr>
        <w:t>（1）用户认证：用户通过MetaMask钱包进行连接，进行身份认证。</w:t>
      </w:r>
    </w:p>
    <w:p w14:paraId="0E3C2810">
      <w:pPr>
        <w:ind w:firstLine="480"/>
      </w:pPr>
      <w:r>
        <w:rPr>
          <w:rFonts w:hint="eastAsia"/>
        </w:rPr>
        <w:t>（2）NFT列表展示：前端展示用户铸造的NFT，并提供查看详细信息的功能（图片、描述等）。</w:t>
      </w:r>
    </w:p>
    <w:p w14:paraId="6A03DB87">
      <w:pPr>
        <w:ind w:firstLine="480"/>
      </w:pPr>
      <w:r>
        <w:rPr>
          <w:rFonts w:hint="eastAsia"/>
        </w:rPr>
        <w:t>（3）购买和转让功能：用户通过MetaMask与合约交互，购买或转让NFT，前端界面应展示NFT价格并支持支付操作。</w:t>
      </w:r>
    </w:p>
    <w:p w14:paraId="1F52135D">
      <w:pPr>
        <w:ind w:firstLine="480"/>
      </w:pPr>
      <w:r>
        <w:rPr>
          <w:rFonts w:hint="eastAsia"/>
        </w:rPr>
        <w:t>（4）交易记录：每笔交易的NFT转移记录应保存在区块链上，并可通过平台查询。</w:t>
      </w:r>
    </w:p>
    <w:p w14:paraId="5B1E6648">
      <w:pPr>
        <w:pStyle w:val="3"/>
        <w:keepNext/>
        <w:keepLines/>
        <w:spacing w:before="100" w:after="0" w:line="360" w:lineRule="auto"/>
        <w:jc w:val="both"/>
        <w:rPr>
          <w:rFonts w:eastAsia="黑体" w:cs="Times New Roman"/>
        </w:rPr>
      </w:pPr>
      <w:r>
        <w:rPr>
          <w:rFonts w:hint="eastAsia" w:eastAsia="黑体" w:cs="Times New Roman"/>
        </w:rPr>
        <w:t>4  项目实现过程</w:t>
      </w:r>
    </w:p>
    <w:p w14:paraId="59146327">
      <w:pPr>
        <w:ind w:firstLine="482"/>
        <w:rPr>
          <w:b/>
          <w:bCs/>
        </w:rPr>
      </w:pPr>
      <w:r>
        <w:rPr>
          <w:rFonts w:hint="eastAsia"/>
          <w:b/>
          <w:bCs/>
        </w:rPr>
        <w:t>功能1：NFT发行功能（基于ERC721标准）</w:t>
      </w:r>
    </w:p>
    <w:p w14:paraId="7204F505">
      <w:pPr>
        <w:ind w:firstLine="480"/>
        <w:rPr>
          <w:rFonts w:hint="eastAsia"/>
        </w:rPr>
      </w:pPr>
      <w:r>
        <w:rPr>
          <w:rFonts w:hint="eastAsia"/>
        </w:rPr>
        <w:t>（1）功能描述</w:t>
      </w:r>
    </w:p>
    <w:p w14:paraId="5E099474">
      <w:pPr>
        <w:rPr>
          <w:rFonts w:hint="default"/>
        </w:rPr>
      </w:pPr>
      <w:r>
        <w:rPr>
          <w:rFonts w:hint="default"/>
        </w:rPr>
        <w:t>N</w:t>
      </w:r>
      <w:r>
        <w:rPr>
          <w:rFonts w:hint="default"/>
        </w:rPr>
        <w:t>FT发行功能基于ERC721标准，允许用户创建、铸造和发布独一无二的数字资产。这些资产可以是艺术品、收藏品、游戏内物品等，每个NFT都具有独特的标识符（TOKENID），确保其不可替代性和稀缺性。通过智能合约，用户可以定义NFT的属性、所有权和交易规则，实现安全、透明和去中心化的发行过程。</w:t>
      </w:r>
    </w:p>
    <w:p w14:paraId="04EF8755">
      <w:pPr>
        <w:numPr>
          <w:ilvl w:val="0"/>
          <w:numId w:val="1"/>
        </w:numPr>
        <w:rPr>
          <w:rFonts w:hint="eastAsia"/>
        </w:rPr>
      </w:pPr>
      <w:r>
        <w:rPr>
          <w:rFonts w:hint="eastAsia"/>
        </w:rPr>
        <w:t>代码实现</w:t>
      </w:r>
    </w:p>
    <w:p w14:paraId="03067509">
      <w:pPr>
        <w:widowControl w:val="0"/>
        <w:numPr>
          <w:numId w:val="0"/>
        </w:numPr>
        <w:spacing w:line="400" w:lineRule="exact"/>
        <w:jc w:val="both"/>
        <w:rPr>
          <w:rFonts w:hint="eastAsia"/>
        </w:rPr>
      </w:pPr>
    </w:p>
    <w:p w14:paraId="4BA45DAF">
      <w:pPr>
        <w:widowControl w:val="0"/>
        <w:numPr>
          <w:numId w:val="0"/>
        </w:numPr>
        <w:spacing w:line="400" w:lineRule="exact"/>
        <w:jc w:val="both"/>
        <w:rPr>
          <w:rFonts w:hint="eastAsia"/>
        </w:rPr>
      </w:pPr>
      <w:r>
        <w:drawing>
          <wp:anchor distT="0" distB="0" distL="114300" distR="114300" simplePos="0" relativeHeight="251661312" behindDoc="0" locked="0" layoutInCell="1" allowOverlap="1">
            <wp:simplePos x="0" y="0"/>
            <wp:positionH relativeFrom="column">
              <wp:posOffset>-182880</wp:posOffset>
            </wp:positionH>
            <wp:positionV relativeFrom="paragraph">
              <wp:posOffset>6196330</wp:posOffset>
            </wp:positionV>
            <wp:extent cx="5925820" cy="2317750"/>
            <wp:effectExtent l="0" t="0" r="8255" b="635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5925820" cy="2317750"/>
                    </a:xfrm>
                    <a:prstGeom prst="rect">
                      <a:avLst/>
                    </a:prstGeom>
                    <a:noFill/>
                    <a:ln>
                      <a:noFill/>
                    </a:ln>
                  </pic:spPr>
                </pic:pic>
              </a:graphicData>
            </a:graphic>
          </wp:anchor>
        </w:drawing>
      </w:r>
      <w:r>
        <w:drawing>
          <wp:anchor distT="0" distB="0" distL="114300" distR="114300" simplePos="0" relativeHeight="251660288" behindDoc="0" locked="0" layoutInCell="1" allowOverlap="1">
            <wp:simplePos x="0" y="0"/>
            <wp:positionH relativeFrom="column">
              <wp:posOffset>-80010</wp:posOffset>
            </wp:positionH>
            <wp:positionV relativeFrom="paragraph">
              <wp:posOffset>3384550</wp:posOffset>
            </wp:positionV>
            <wp:extent cx="5933440" cy="2603500"/>
            <wp:effectExtent l="0" t="0" r="635" b="635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933440" cy="2603500"/>
                    </a:xfrm>
                    <a:prstGeom prst="rect">
                      <a:avLst/>
                    </a:prstGeom>
                    <a:noFill/>
                    <a:ln>
                      <a:noFill/>
                    </a:ln>
                  </pic:spPr>
                </pic:pic>
              </a:graphicData>
            </a:graphic>
          </wp:anchor>
        </w:drawing>
      </w:r>
      <w:r>
        <w:drawing>
          <wp:anchor distT="0" distB="0" distL="114300" distR="114300" simplePos="0" relativeHeight="251659264" behindDoc="0" locked="0" layoutInCell="1" allowOverlap="1">
            <wp:simplePos x="0" y="0"/>
            <wp:positionH relativeFrom="column">
              <wp:posOffset>-31115</wp:posOffset>
            </wp:positionH>
            <wp:positionV relativeFrom="paragraph">
              <wp:posOffset>149860</wp:posOffset>
            </wp:positionV>
            <wp:extent cx="5930900" cy="3076575"/>
            <wp:effectExtent l="0" t="0" r="3175"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930900" cy="3076575"/>
                    </a:xfrm>
                    <a:prstGeom prst="rect">
                      <a:avLst/>
                    </a:prstGeom>
                    <a:noFill/>
                    <a:ln>
                      <a:noFill/>
                    </a:ln>
                  </pic:spPr>
                </pic:pic>
              </a:graphicData>
            </a:graphic>
          </wp:anchor>
        </w:drawing>
      </w:r>
    </w:p>
    <w:p w14:paraId="7C91EAD5">
      <w:pPr>
        <w:widowControl w:val="0"/>
        <w:numPr>
          <w:numId w:val="0"/>
        </w:numPr>
        <w:spacing w:line="400" w:lineRule="exact"/>
        <w:jc w:val="center"/>
        <w:rPr>
          <w:rFonts w:hint="default" w:eastAsia="宋体"/>
          <w:b/>
          <w:bCs/>
          <w:lang w:val="en-US" w:eastAsia="zh-CN"/>
        </w:rPr>
      </w:pPr>
      <w:r>
        <w:rPr>
          <w:rFonts w:hint="eastAsia"/>
          <w:lang w:val="en-US" w:eastAsia="zh-CN"/>
        </w:rPr>
        <w:t>图：NfC发行功能代码</w:t>
      </w:r>
    </w:p>
    <w:p w14:paraId="75EC8080">
      <w:pPr>
        <w:ind w:firstLine="482"/>
        <w:rPr>
          <w:rFonts w:hint="eastAsia"/>
          <w:b/>
          <w:bCs/>
        </w:rPr>
      </w:pPr>
      <w:r>
        <w:rPr>
          <w:rFonts w:hint="eastAsia"/>
          <w:b/>
          <w:bCs/>
        </w:rPr>
        <w:t>功能2：NFT市场交易功能（允许交易与转让）</w:t>
      </w:r>
    </w:p>
    <w:p w14:paraId="4AED2508">
      <w:pPr>
        <w:numPr>
          <w:ilvl w:val="0"/>
          <w:numId w:val="2"/>
        </w:numPr>
        <w:ind w:firstLine="480"/>
        <w:rPr>
          <w:rFonts w:hint="eastAsia"/>
          <w:lang w:val="en-US" w:eastAsia="zh-CN"/>
        </w:rPr>
      </w:pPr>
      <w:r>
        <w:rPr>
          <w:rFonts w:hint="eastAsia"/>
          <w:lang w:val="en-US" w:eastAsia="zh-CN"/>
        </w:rPr>
        <w:t>功能描述</w:t>
      </w:r>
    </w:p>
    <w:p w14:paraId="7659EDEE">
      <w:pPr>
        <w:keepNext w:val="0"/>
        <w:keepLines w:val="0"/>
        <w:pageBreakBefore w:val="0"/>
        <w:widowControl w:val="0"/>
        <w:kinsoku/>
        <w:wordWrap/>
        <w:overflowPunct/>
        <w:topLinePunct w:val="0"/>
        <w:autoSpaceDE/>
        <w:autoSpaceDN/>
        <w:bidi w:val="0"/>
        <w:adjustRightInd/>
        <w:snapToGrid/>
        <w:ind w:firstLine="480"/>
        <w:textAlignment w:val="auto"/>
        <w:rPr>
          <w:rFonts w:hint="default"/>
        </w:rPr>
      </w:pPr>
      <w:r>
        <w:rPr>
          <w:rFonts w:hint="default"/>
        </w:rPr>
        <w:t>NFT市场交易功能允许用户在平台上创建、购买、出售和拍卖NFT。用户可以浏览市场上的NFT艺术品、收藏品和数字商品，并通过多种加密货币钱包进行交易。平台支持即时购买和竞拍功能，提供NFT的详细信息，包括作者、发行日期、描述、属性和历史交易记录。此外，用户还可以创建自己的NFT，上传作品、设置价格和属性，并通过智能合约确保NFT的唯一性和稀缺性。平台还提供社交互动功能，允许用户关注喜欢的艺术家和收藏家，添加评论和点赞。为了保障交易的安全性和合规性，平台实施了强大的安全措施，并遵守当地法规。</w:t>
      </w:r>
    </w:p>
    <w:p w14:paraId="76064015">
      <w:pPr>
        <w:keepNext w:val="0"/>
        <w:keepLines w:val="0"/>
        <w:pageBreakBefore w:val="0"/>
        <w:widowControl w:val="0"/>
        <w:numPr>
          <w:ilvl w:val="0"/>
          <w:numId w:val="2"/>
        </w:numPr>
        <w:kinsoku/>
        <w:wordWrap/>
        <w:overflowPunct/>
        <w:topLinePunct w:val="0"/>
        <w:autoSpaceDE/>
        <w:autoSpaceDN/>
        <w:bidi w:val="0"/>
        <w:adjustRightInd/>
        <w:snapToGrid/>
        <w:ind w:left="0" w:leftChars="0" w:firstLine="480" w:firstLineChars="200"/>
        <w:textAlignment w:val="auto"/>
        <w:rPr>
          <w:rFonts w:hint="default"/>
          <w:lang w:val="en-US" w:eastAsia="zh-CN"/>
        </w:rPr>
      </w:pPr>
      <w:r>
        <w:rPr>
          <w:rFonts w:hint="eastAsia"/>
          <w:lang w:val="en-US" w:eastAsia="zh-CN"/>
        </w:rPr>
        <w:t>代码实现：</w:t>
      </w:r>
      <w:r>
        <w:drawing>
          <wp:anchor distT="0" distB="0" distL="114300" distR="114300" simplePos="0" relativeHeight="251662336" behindDoc="0" locked="0" layoutInCell="1" allowOverlap="1">
            <wp:simplePos x="0" y="0"/>
            <wp:positionH relativeFrom="column">
              <wp:posOffset>-187960</wp:posOffset>
            </wp:positionH>
            <wp:positionV relativeFrom="paragraph">
              <wp:posOffset>173355</wp:posOffset>
            </wp:positionV>
            <wp:extent cx="5925185" cy="3021330"/>
            <wp:effectExtent l="0" t="0" r="8890" b="762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925185" cy="3021330"/>
                    </a:xfrm>
                    <a:prstGeom prst="rect">
                      <a:avLst/>
                    </a:prstGeom>
                    <a:noFill/>
                    <a:ln>
                      <a:noFill/>
                    </a:ln>
                  </pic:spPr>
                </pic:pic>
              </a:graphicData>
            </a:graphic>
          </wp:anchor>
        </w:drawing>
      </w:r>
    </w:p>
    <w:p w14:paraId="7861EC27">
      <w:pPr>
        <w:keepNext w:val="0"/>
        <w:keepLines w:val="0"/>
        <w:pageBreakBefore w:val="0"/>
        <w:widowControl w:val="0"/>
        <w:numPr>
          <w:numId w:val="0"/>
        </w:numPr>
        <w:kinsoku/>
        <w:wordWrap/>
        <w:overflowPunct/>
        <w:topLinePunct w:val="0"/>
        <w:autoSpaceDE/>
        <w:autoSpaceDN/>
        <w:bidi w:val="0"/>
        <w:adjustRightInd/>
        <w:snapToGrid/>
        <w:ind w:leftChars="200"/>
        <w:textAlignment w:val="auto"/>
        <w:rPr>
          <w:rFonts w:hint="default"/>
          <w:lang w:val="en-US" w:eastAsia="zh-CN"/>
        </w:rPr>
      </w:pPr>
      <w:r>
        <w:drawing>
          <wp:anchor distT="0" distB="0" distL="114300" distR="114300" simplePos="0" relativeHeight="251663360" behindDoc="0" locked="0" layoutInCell="1" allowOverlap="1">
            <wp:simplePos x="0" y="0"/>
            <wp:positionH relativeFrom="column">
              <wp:posOffset>-243205</wp:posOffset>
            </wp:positionH>
            <wp:positionV relativeFrom="paragraph">
              <wp:posOffset>3316605</wp:posOffset>
            </wp:positionV>
            <wp:extent cx="5935345" cy="2979420"/>
            <wp:effectExtent l="0" t="0" r="8255" b="190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935345" cy="2979420"/>
                    </a:xfrm>
                    <a:prstGeom prst="rect">
                      <a:avLst/>
                    </a:prstGeom>
                    <a:noFill/>
                    <a:ln>
                      <a:noFill/>
                    </a:ln>
                  </pic:spPr>
                </pic:pic>
              </a:graphicData>
            </a:graphic>
          </wp:anchor>
        </w:drawing>
      </w:r>
    </w:p>
    <w:p w14:paraId="37EFFF6D">
      <w:pPr>
        <w:keepNext w:val="0"/>
        <w:keepLines w:val="0"/>
        <w:pageBreakBefore w:val="0"/>
        <w:widowControl w:val="0"/>
        <w:numPr>
          <w:numId w:val="0"/>
        </w:numPr>
        <w:kinsoku/>
        <w:wordWrap/>
        <w:overflowPunct/>
        <w:topLinePunct w:val="0"/>
        <w:autoSpaceDE/>
        <w:autoSpaceDN/>
        <w:bidi w:val="0"/>
        <w:adjustRightInd/>
        <w:snapToGrid/>
        <w:ind w:leftChars="200"/>
        <w:jc w:val="center"/>
        <w:textAlignment w:val="auto"/>
        <w:rPr>
          <w:rFonts w:hint="eastAsia"/>
          <w:lang w:val="en-US" w:eastAsia="zh-CN"/>
        </w:rPr>
      </w:pPr>
      <w:r>
        <w:drawing>
          <wp:anchor distT="0" distB="0" distL="114300" distR="114300" simplePos="0" relativeHeight="251664384" behindDoc="0" locked="0" layoutInCell="1" allowOverlap="1">
            <wp:simplePos x="0" y="0"/>
            <wp:positionH relativeFrom="column">
              <wp:posOffset>106045</wp:posOffset>
            </wp:positionH>
            <wp:positionV relativeFrom="paragraph">
              <wp:posOffset>-206375</wp:posOffset>
            </wp:positionV>
            <wp:extent cx="5926455" cy="3225165"/>
            <wp:effectExtent l="0" t="0" r="7620" b="381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926455" cy="3225165"/>
                    </a:xfrm>
                    <a:prstGeom prst="rect">
                      <a:avLst/>
                    </a:prstGeom>
                    <a:noFill/>
                    <a:ln>
                      <a:noFill/>
                    </a:ln>
                  </pic:spPr>
                </pic:pic>
              </a:graphicData>
            </a:graphic>
          </wp:anchor>
        </w:drawing>
      </w:r>
      <w:r>
        <w:rPr>
          <w:rFonts w:hint="eastAsia"/>
          <w:lang w:val="en-US" w:eastAsia="zh-CN"/>
        </w:rPr>
        <w:t>图：</w:t>
      </w:r>
      <w:r>
        <w:rPr>
          <w:rFonts w:hint="eastAsia"/>
        </w:rPr>
        <w:t>NFT市场交易功能（允许交易与转让）</w:t>
      </w:r>
      <w:r>
        <w:rPr>
          <w:rFonts w:hint="eastAsia"/>
          <w:lang w:val="en-US" w:eastAsia="zh-CN"/>
        </w:rPr>
        <w:t>代码</w:t>
      </w:r>
    </w:p>
    <w:p w14:paraId="1B081164">
      <w:pPr>
        <w:rPr>
          <w:rFonts w:hint="eastAsia"/>
          <w:b/>
          <w:bCs/>
        </w:rPr>
      </w:pPr>
      <w:r>
        <w:rPr>
          <w:rFonts w:hint="eastAsia"/>
          <w:b/>
          <w:bCs/>
        </w:rPr>
        <w:t>功能3：用户界面功能</w:t>
      </w:r>
    </w:p>
    <w:p w14:paraId="3BDC24B2">
      <w:pPr>
        <w:keepNext w:val="0"/>
        <w:keepLines w:val="0"/>
        <w:pageBreakBefore w:val="0"/>
        <w:widowControl w:val="0"/>
        <w:numPr>
          <w:ilvl w:val="0"/>
          <w:numId w:val="3"/>
        </w:numPr>
        <w:kinsoku/>
        <w:wordWrap/>
        <w:overflowPunct/>
        <w:topLinePunct w:val="0"/>
        <w:autoSpaceDE/>
        <w:autoSpaceDN/>
        <w:bidi w:val="0"/>
        <w:adjustRightInd/>
        <w:snapToGrid/>
        <w:ind w:left="-200" w:leftChars="0" w:firstLineChars="0"/>
        <w:jc w:val="both"/>
        <w:textAlignment w:val="auto"/>
        <w:rPr>
          <w:rFonts w:hint="eastAsia"/>
          <w:lang w:val="en-US" w:eastAsia="zh-CN"/>
        </w:rPr>
      </w:pPr>
      <w:r>
        <w:rPr>
          <w:rFonts w:hint="eastAsia"/>
          <w:lang w:val="en-US" w:eastAsia="zh-CN"/>
        </w:rPr>
        <w:t>功能描述</w:t>
      </w:r>
    </w:p>
    <w:p w14:paraId="35101A28">
      <w:pPr>
        <w:keepNext w:val="0"/>
        <w:keepLines w:val="0"/>
        <w:pageBreakBefore w:val="0"/>
        <w:widowControl w:val="0"/>
        <w:kinsoku/>
        <w:wordWrap/>
        <w:overflowPunct/>
        <w:topLinePunct w:val="0"/>
        <w:autoSpaceDE/>
        <w:autoSpaceDN/>
        <w:bidi w:val="0"/>
        <w:adjustRightInd/>
        <w:snapToGrid/>
        <w:ind w:firstLine="480"/>
        <w:textAlignment w:val="auto"/>
        <w:rPr>
          <w:rFonts w:hint="eastAsia"/>
          <w:lang w:eastAsia="zh-CN"/>
        </w:rPr>
      </w:pPr>
      <w:r>
        <w:rPr>
          <w:rFonts w:hint="default"/>
        </w:rPr>
        <w:t>用户界面功能在NFT市场中扮演着至关重要的角色。它不仅需要具备简洁、直观和美观的设计，以提升用户的操作体验和满意度，还应该提供简单易用的导航菜单，使用户能够快速找到所需功能。通过合理的布局、清晰的图标和按钮，以及一致的配色方案，用户界面确保了用户在各个页面之间的轻松切换。此外，强大的搜索与过滤功能也是不可或缺的，帮助用户快速定位感兴趣的NFT。这些功能的集成和优化，使得NFT市场平台更加用户友好，提高了用户的参与度和交易效率</w:t>
      </w:r>
      <w:r>
        <w:rPr>
          <w:rFonts w:hint="eastAsia"/>
          <w:lang w:eastAsia="zh-CN"/>
        </w:rPr>
        <w:t>。</w:t>
      </w:r>
    </w:p>
    <w:p w14:paraId="0FE52E14">
      <w:pPr>
        <w:keepNext w:val="0"/>
        <w:keepLines w:val="0"/>
        <w:pageBreakBefore w:val="0"/>
        <w:widowControl w:val="0"/>
        <w:numPr>
          <w:ilvl w:val="0"/>
          <w:numId w:val="3"/>
        </w:numPr>
        <w:kinsoku/>
        <w:wordWrap/>
        <w:overflowPunct/>
        <w:topLinePunct w:val="0"/>
        <w:autoSpaceDE/>
        <w:autoSpaceDN/>
        <w:bidi w:val="0"/>
        <w:adjustRightInd/>
        <w:snapToGrid/>
        <w:ind w:left="-200" w:leftChars="0" w:firstLine="200" w:firstLineChars="0"/>
        <w:textAlignment w:val="auto"/>
        <w:rPr>
          <w:rFonts w:hint="eastAsia"/>
          <w:lang w:val="en-US" w:eastAsia="zh-CN"/>
        </w:rPr>
      </w:pPr>
      <w:r>
        <w:rPr>
          <w:rFonts w:hint="eastAsia"/>
          <w:lang w:val="en-US" w:eastAsia="zh-CN"/>
        </w:rPr>
        <w:t>代码实现</w:t>
      </w:r>
    </w:p>
    <w:p w14:paraId="43D7E741">
      <w:pPr>
        <w:keepNext w:val="0"/>
        <w:keepLines w:val="0"/>
        <w:pageBreakBefore w:val="0"/>
        <w:widowControl w:val="0"/>
        <w:numPr>
          <w:numId w:val="0"/>
        </w:numPr>
        <w:kinsoku/>
        <w:wordWrap/>
        <w:overflowPunct/>
        <w:topLinePunct w:val="0"/>
        <w:autoSpaceDE/>
        <w:autoSpaceDN/>
        <w:bidi w:val="0"/>
        <w:adjustRightInd/>
        <w:snapToGrid/>
        <w:ind w:leftChars="0"/>
        <w:textAlignment w:val="auto"/>
        <w:rPr>
          <w:rFonts w:hint="default"/>
          <w:lang w:val="en-US" w:eastAsia="zh-CN"/>
        </w:rPr>
      </w:pPr>
      <w:r>
        <w:drawing>
          <wp:anchor distT="0" distB="0" distL="114300" distR="114300" simplePos="0" relativeHeight="251665408" behindDoc="0" locked="0" layoutInCell="1" allowOverlap="1">
            <wp:simplePos x="0" y="0"/>
            <wp:positionH relativeFrom="column">
              <wp:posOffset>-24130</wp:posOffset>
            </wp:positionH>
            <wp:positionV relativeFrom="paragraph">
              <wp:posOffset>141605</wp:posOffset>
            </wp:positionV>
            <wp:extent cx="5936615" cy="2780665"/>
            <wp:effectExtent l="0" t="0" r="6985" b="63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5936615" cy="2780665"/>
                    </a:xfrm>
                    <a:prstGeom prst="rect">
                      <a:avLst/>
                    </a:prstGeom>
                    <a:noFill/>
                    <a:ln>
                      <a:noFill/>
                    </a:ln>
                  </pic:spPr>
                </pic:pic>
              </a:graphicData>
            </a:graphic>
          </wp:anchor>
        </w:drawing>
      </w:r>
    </w:p>
    <w:p w14:paraId="4E24BE20">
      <w:pPr>
        <w:keepNext w:val="0"/>
        <w:keepLines w:val="0"/>
        <w:pageBreakBefore w:val="0"/>
        <w:widowControl w:val="0"/>
        <w:numPr>
          <w:numId w:val="0"/>
        </w:numPr>
        <w:kinsoku/>
        <w:wordWrap/>
        <w:overflowPunct/>
        <w:topLinePunct w:val="0"/>
        <w:autoSpaceDE/>
        <w:autoSpaceDN/>
        <w:bidi w:val="0"/>
        <w:adjustRightInd/>
        <w:snapToGrid/>
        <w:ind w:leftChars="0"/>
        <w:textAlignment w:val="auto"/>
        <w:rPr>
          <w:rFonts w:hint="default"/>
          <w:lang w:val="en-US" w:eastAsia="zh-CN"/>
        </w:rPr>
      </w:pPr>
    </w:p>
    <w:p w14:paraId="5EA2427B">
      <w:pPr>
        <w:keepNext w:val="0"/>
        <w:keepLines w:val="0"/>
        <w:pageBreakBefore w:val="0"/>
        <w:widowControl w:val="0"/>
        <w:numPr>
          <w:ilvl w:val="0"/>
          <w:numId w:val="0"/>
        </w:numPr>
        <w:kinsoku/>
        <w:wordWrap/>
        <w:overflowPunct/>
        <w:topLinePunct w:val="0"/>
        <w:autoSpaceDE/>
        <w:autoSpaceDN/>
        <w:bidi w:val="0"/>
        <w:adjustRightInd/>
        <w:snapToGrid/>
        <w:ind w:leftChars="0"/>
        <w:jc w:val="center"/>
        <w:textAlignment w:val="auto"/>
        <w:rPr>
          <w:rFonts w:hint="default"/>
          <w:lang w:val="en-US" w:eastAsia="zh-CN"/>
        </w:rPr>
      </w:pPr>
      <w:r>
        <w:rPr>
          <w:rFonts w:hint="eastAsia"/>
          <w:lang w:val="en-US" w:eastAsia="zh-CN"/>
        </w:rPr>
        <w:drawing>
          <wp:anchor distT="0" distB="0" distL="114300" distR="114300" simplePos="0" relativeHeight="251666432" behindDoc="0" locked="0" layoutInCell="1" allowOverlap="1">
            <wp:simplePos x="0" y="0"/>
            <wp:positionH relativeFrom="column">
              <wp:posOffset>-111125</wp:posOffset>
            </wp:positionH>
            <wp:positionV relativeFrom="paragraph">
              <wp:posOffset>181610</wp:posOffset>
            </wp:positionV>
            <wp:extent cx="5937885" cy="4357370"/>
            <wp:effectExtent l="0" t="0" r="5715" b="508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
                    <a:stretch>
                      <a:fillRect/>
                    </a:stretch>
                  </pic:blipFill>
                  <pic:spPr>
                    <a:xfrm>
                      <a:off x="0" y="0"/>
                      <a:ext cx="5937885" cy="4357370"/>
                    </a:xfrm>
                    <a:prstGeom prst="rect">
                      <a:avLst/>
                    </a:prstGeom>
                    <a:noFill/>
                    <a:ln>
                      <a:noFill/>
                    </a:ln>
                  </pic:spPr>
                </pic:pic>
              </a:graphicData>
            </a:graphic>
          </wp:anchor>
        </w:drawing>
      </w:r>
      <w:r>
        <w:rPr>
          <w:rFonts w:hint="eastAsia"/>
          <w:lang w:val="en-US" w:eastAsia="zh-CN"/>
        </w:rPr>
        <w:t>图：用户界面功能</w:t>
      </w:r>
    </w:p>
    <w:p w14:paraId="35D5B38C">
      <w:pPr>
        <w:pStyle w:val="3"/>
        <w:keepNext/>
        <w:keepLines/>
        <w:spacing w:before="100" w:after="0" w:line="360" w:lineRule="auto"/>
        <w:jc w:val="both"/>
        <w:rPr>
          <w:rFonts w:hint="default"/>
          <w:lang w:val="en-US" w:eastAsia="zh-CN"/>
        </w:rPr>
      </w:pPr>
      <w:r>
        <w:rPr>
          <w:rFonts w:hint="eastAsia" w:eastAsia="黑体" w:cs="Times New Roman"/>
        </w:rPr>
        <w:t>5  测试结果</w:t>
      </w:r>
    </w:p>
    <w:p w14:paraId="4EBC9C13">
      <w:pPr>
        <w:ind w:firstLine="482"/>
        <w:rPr>
          <w:b/>
          <w:bCs/>
        </w:rPr>
      </w:pPr>
      <w:r>
        <w:rPr>
          <w:rFonts w:hint="eastAsia"/>
          <w:b/>
          <w:bCs/>
        </w:rPr>
        <w:t>功能1：NFT发行功能（基于ERC721标准）</w:t>
      </w:r>
    </w:p>
    <w:p w14:paraId="29FA1B1F">
      <w:pPr>
        <w:ind w:firstLine="480"/>
      </w:pPr>
      <w:r>
        <w:rPr>
          <w:rFonts w:hint="eastAsia"/>
        </w:rPr>
        <w:t>（1）测试步骤</w:t>
      </w:r>
    </w:p>
    <w:p w14:paraId="64FCD4F2">
      <w:pPr>
        <w:ind w:firstLine="480"/>
        <w:rPr>
          <w:rFonts w:hint="default"/>
        </w:rPr>
      </w:pPr>
      <w:r>
        <w:rPr>
          <w:rFonts w:hint="eastAsia"/>
          <w:lang w:val="en-US" w:eastAsia="zh-CN"/>
        </w:rPr>
        <w:t>①</w:t>
      </w:r>
      <w:r>
        <w:rPr>
          <w:rFonts w:hint="default"/>
        </w:rPr>
        <w:t>测试环境准备</w:t>
      </w:r>
    </w:p>
    <w:p w14:paraId="2AB057C5">
      <w:pPr>
        <w:ind w:firstLine="480"/>
        <w:rPr>
          <w:rFonts w:hint="eastAsia"/>
        </w:rPr>
      </w:pPr>
      <w:r>
        <w:rPr>
          <w:rFonts w:hint="default"/>
        </w:rPr>
        <w:t>确保在以太坊的测试网络（如Ropsten或Rinkeby）上进行部署，以避免主网交易费用。安装并配置必要的开发工具和依赖，例如Truffle框架和MetaMask钱包。</w:t>
      </w:r>
    </w:p>
    <w:p w14:paraId="6DD48402">
      <w:pPr>
        <w:ind w:firstLine="480"/>
        <w:rPr>
          <w:rFonts w:hint="eastAsia"/>
        </w:rPr>
      </w:pPr>
      <w:r>
        <w:rPr>
          <w:rFonts w:hint="eastAsia"/>
          <w:lang w:val="en-US" w:eastAsia="zh-CN"/>
        </w:rPr>
        <w:t>②</w:t>
      </w:r>
      <w:r>
        <w:rPr>
          <w:rFonts w:hint="default"/>
        </w:rPr>
        <w:t>编写Solidity合约</w:t>
      </w:r>
    </w:p>
    <w:p w14:paraId="2BA5EEDA">
      <w:pPr>
        <w:ind w:firstLine="480"/>
        <w:rPr>
          <w:rFonts w:hint="eastAsia"/>
        </w:rPr>
      </w:pPr>
      <w:r>
        <w:rPr>
          <w:rFonts w:hint="default"/>
        </w:rPr>
        <w:t>使用Solidity编写ERC721智能合约，包括NFT的铸造、转移和查询功能。确保合约符合ERC721标准，并实现所有必需的接口和方法。</w:t>
      </w:r>
    </w:p>
    <w:p w14:paraId="6B952EE2">
      <w:pPr>
        <w:ind w:firstLine="480"/>
        <w:rPr>
          <w:rFonts w:hint="eastAsia"/>
        </w:rPr>
      </w:pPr>
      <w:r>
        <w:rPr>
          <w:rFonts w:hint="eastAsia"/>
          <w:lang w:val="en-US" w:eastAsia="zh-CN"/>
        </w:rPr>
        <w:t>③</w:t>
      </w:r>
      <w:r>
        <w:rPr>
          <w:rFonts w:hint="default"/>
        </w:rPr>
        <w:t>编译与部署合约</w:t>
      </w:r>
    </w:p>
    <w:p w14:paraId="7D35BB78">
      <w:pPr>
        <w:ind w:firstLine="480"/>
        <w:rPr>
          <w:rFonts w:hint="eastAsia"/>
        </w:rPr>
      </w:pPr>
      <w:r>
        <w:rPr>
          <w:rFonts w:hint="default"/>
        </w:rPr>
        <w:t>使用Truffle或其他工具编译智能合约，并将其部署到以太坊测试网络上。记录合约地址，以便后续进行交互和测试。</w:t>
      </w:r>
    </w:p>
    <w:p w14:paraId="0149B77C">
      <w:pPr>
        <w:ind w:firstLine="480"/>
        <w:rPr>
          <w:rFonts w:hint="eastAsia"/>
        </w:rPr>
      </w:pPr>
      <w:r>
        <w:rPr>
          <w:rFonts w:hint="eastAsia"/>
          <w:lang w:val="en-US" w:eastAsia="zh-CN"/>
        </w:rPr>
        <w:t>④</w:t>
      </w:r>
      <w:r>
        <w:rPr>
          <w:rFonts w:hint="default"/>
        </w:rPr>
        <w:t>创建元数据文件</w:t>
      </w:r>
    </w:p>
    <w:p w14:paraId="6BC35C0E">
      <w:pPr>
        <w:ind w:firstLine="480"/>
        <w:rPr>
          <w:rFonts w:hint="eastAsia"/>
        </w:rPr>
      </w:pPr>
      <w:r>
        <w:rPr>
          <w:rFonts w:hint="default"/>
        </w:rPr>
        <w:t>为每个NFT创建JSON格式的元数据文件，包含名称、描述、图像URL等信息。将元数据文件上传至IPFS或Arweave等去中心化存储服务，获取内容哈希值。</w:t>
      </w:r>
    </w:p>
    <w:p w14:paraId="61291A09">
      <w:pPr>
        <w:ind w:firstLine="480"/>
        <w:rPr>
          <w:rFonts w:hint="eastAsia"/>
        </w:rPr>
      </w:pPr>
      <w:r>
        <w:rPr>
          <w:rFonts w:hint="eastAsia"/>
          <w:lang w:val="en-US" w:eastAsia="zh-CN"/>
        </w:rPr>
        <w:t>⑤</w:t>
      </w:r>
      <w:r>
        <w:rPr>
          <w:rFonts w:hint="default"/>
        </w:rPr>
        <w:t>集成前端界面</w:t>
      </w:r>
    </w:p>
    <w:p w14:paraId="0C038C6F">
      <w:pPr>
        <w:ind w:firstLine="480"/>
        <w:rPr>
          <w:rFonts w:hint="eastAsia"/>
        </w:rPr>
      </w:pPr>
      <w:r>
        <w:rPr>
          <w:rFonts w:hint="default"/>
        </w:rPr>
        <w:t>开发用户界面，允许用户通过MetaMask钱包连接并进行NFT操作。前端需调用智能合约的方法，展示NFT信息，并提供铸造和转移功能。</w:t>
      </w:r>
    </w:p>
    <w:p w14:paraId="43C0E2CF">
      <w:pPr>
        <w:ind w:firstLine="480"/>
        <w:rPr>
          <w:rFonts w:hint="eastAsia"/>
        </w:rPr>
      </w:pPr>
      <w:r>
        <w:rPr>
          <w:rFonts w:hint="eastAsia"/>
          <w:lang w:val="en-US" w:eastAsia="zh-CN"/>
        </w:rPr>
        <w:t>⑥</w:t>
      </w:r>
      <w:r>
        <w:rPr>
          <w:rFonts w:hint="default"/>
        </w:rPr>
        <w:t>执行功能测试</w:t>
      </w:r>
    </w:p>
    <w:p w14:paraId="6E6C489B">
      <w:pPr>
        <w:ind w:firstLine="480"/>
        <w:rPr>
          <w:rFonts w:hint="eastAsia"/>
        </w:rPr>
      </w:pPr>
      <w:r>
        <w:rPr>
          <w:rFonts w:hint="default"/>
        </w:rPr>
        <w:t>在测试网络上模拟NFT的铸造、转移和查询操作，验证智能合约的功能是否按预期工作。记录并修复发现的问题，确保系统稳定可靠。</w:t>
      </w:r>
    </w:p>
    <w:p w14:paraId="125E1B1F">
      <w:pPr>
        <w:numPr>
          <w:numId w:val="0"/>
        </w:numPr>
        <w:ind w:leftChars="0"/>
        <w:rPr>
          <w:rFonts w:hint="eastAsia"/>
        </w:rPr>
      </w:pPr>
      <w:r>
        <w:rPr>
          <w:rFonts w:hint="eastAsia"/>
          <w:lang w:eastAsia="zh-CN"/>
        </w:rPr>
        <w:t>（</w:t>
      </w:r>
      <w:r>
        <w:rPr>
          <w:rFonts w:hint="eastAsia"/>
          <w:lang w:val="en-US" w:eastAsia="zh-CN"/>
        </w:rPr>
        <w:t>2</w:t>
      </w:r>
      <w:r>
        <w:rPr>
          <w:rFonts w:hint="eastAsia"/>
          <w:lang w:eastAsia="zh-CN"/>
        </w:rPr>
        <w:t>）</w:t>
      </w:r>
      <w:r>
        <w:rPr>
          <w:rFonts w:hint="eastAsia"/>
        </w:rPr>
        <w:t>测试结果</w:t>
      </w:r>
    </w:p>
    <w:p w14:paraId="2729A8F3">
      <w:pPr>
        <w:ind w:firstLine="480"/>
        <w:rPr>
          <w:rFonts w:hint="eastAsia"/>
        </w:rPr>
      </w:pPr>
      <w:r>
        <w:rPr>
          <w:rFonts w:hint="default"/>
        </w:rPr>
        <w:drawing>
          <wp:anchor distT="0" distB="0" distL="114300" distR="114300" simplePos="0" relativeHeight="251668480" behindDoc="0" locked="0" layoutInCell="1" allowOverlap="1">
            <wp:simplePos x="0" y="0"/>
            <wp:positionH relativeFrom="column">
              <wp:posOffset>108585</wp:posOffset>
            </wp:positionH>
            <wp:positionV relativeFrom="paragraph">
              <wp:posOffset>1534160</wp:posOffset>
            </wp:positionV>
            <wp:extent cx="5931535" cy="3436620"/>
            <wp:effectExtent l="0" t="0" r="2540" b="1905"/>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0"/>
                    <a:stretch>
                      <a:fillRect/>
                    </a:stretch>
                  </pic:blipFill>
                  <pic:spPr>
                    <a:xfrm>
                      <a:off x="0" y="0"/>
                      <a:ext cx="5931535" cy="3436620"/>
                    </a:xfrm>
                    <a:prstGeom prst="rect">
                      <a:avLst/>
                    </a:prstGeom>
                    <a:noFill/>
                    <a:ln>
                      <a:noFill/>
                    </a:ln>
                  </pic:spPr>
                </pic:pic>
              </a:graphicData>
            </a:graphic>
          </wp:anchor>
        </w:drawing>
      </w:r>
      <w:r>
        <w:rPr>
          <w:rFonts w:hint="default"/>
        </w:rPr>
        <w:drawing>
          <wp:anchor distT="0" distB="0" distL="114300" distR="114300" simplePos="0" relativeHeight="251667456" behindDoc="0" locked="0" layoutInCell="1" allowOverlap="1">
            <wp:simplePos x="0" y="0"/>
            <wp:positionH relativeFrom="column">
              <wp:posOffset>109220</wp:posOffset>
            </wp:positionH>
            <wp:positionV relativeFrom="paragraph">
              <wp:posOffset>80010</wp:posOffset>
            </wp:positionV>
            <wp:extent cx="5935345" cy="1448435"/>
            <wp:effectExtent l="0" t="0" r="8255" b="889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
                    <a:stretch>
                      <a:fillRect/>
                    </a:stretch>
                  </pic:blipFill>
                  <pic:spPr>
                    <a:xfrm>
                      <a:off x="0" y="0"/>
                      <a:ext cx="5935345" cy="1448435"/>
                    </a:xfrm>
                    <a:prstGeom prst="rect">
                      <a:avLst/>
                    </a:prstGeom>
                    <a:noFill/>
                    <a:ln>
                      <a:noFill/>
                    </a:ln>
                  </pic:spPr>
                </pic:pic>
              </a:graphicData>
            </a:graphic>
          </wp:anchor>
        </w:drawing>
      </w:r>
    </w:p>
    <w:p w14:paraId="36F6FEC2">
      <w:pPr>
        <w:ind w:firstLine="480"/>
        <w:jc w:val="center"/>
        <w:rPr>
          <w:rFonts w:hint="eastAsia"/>
          <w:lang w:val="en-US" w:eastAsia="zh-CN"/>
        </w:rPr>
      </w:pPr>
      <w:r>
        <w:rPr>
          <w:rFonts w:hint="eastAsia"/>
          <w:lang w:val="en-US" w:eastAsia="zh-CN"/>
        </w:rPr>
        <w:t>图：</w:t>
      </w:r>
      <w:r>
        <w:rPr>
          <w:rFonts w:hint="eastAsia"/>
        </w:rPr>
        <w:t>NFT发行功能（基于ERC721标准）</w:t>
      </w:r>
    </w:p>
    <w:p w14:paraId="28666E4A">
      <w:pPr>
        <w:ind w:firstLine="482"/>
        <w:rPr>
          <w:b/>
          <w:bCs/>
        </w:rPr>
      </w:pPr>
      <w:r>
        <w:rPr>
          <w:rFonts w:hint="eastAsia"/>
          <w:b/>
          <w:bCs/>
        </w:rPr>
        <w:t>功能2：NFT市场交易功能（允许交易与转让）</w:t>
      </w:r>
    </w:p>
    <w:p w14:paraId="5C4D4188">
      <w:pPr>
        <w:ind w:firstLine="480"/>
      </w:pPr>
      <w:r>
        <w:rPr>
          <w:rFonts w:hint="eastAsia"/>
        </w:rPr>
        <w:t>（1）测试步骤</w:t>
      </w:r>
    </w:p>
    <w:p w14:paraId="6B90A99C">
      <w:pPr>
        <w:ind w:firstLine="480"/>
        <w:rPr>
          <w:rFonts w:hint="default"/>
        </w:rPr>
      </w:pPr>
      <w:r>
        <w:rPr>
          <w:rFonts w:hint="eastAsia"/>
          <w:lang w:val="en-US" w:eastAsia="zh-CN"/>
        </w:rPr>
        <w:t>①</w:t>
      </w:r>
      <w:r>
        <w:rPr>
          <w:rFonts w:hint="default"/>
        </w:rPr>
        <w:t>测试环境准备</w:t>
      </w:r>
    </w:p>
    <w:p w14:paraId="61C9242B">
      <w:pPr>
        <w:ind w:firstLine="480"/>
        <w:rPr>
          <w:rFonts w:hint="default"/>
        </w:rPr>
      </w:pPr>
      <w:r>
        <w:rPr>
          <w:rFonts w:hint="default"/>
        </w:rPr>
        <w:t>确保在以太坊的测试网络（如Ropsten或Rinkeby）上进行部署，以避免主网交易费用。安装并配置必要的开发工具和依赖，例如Truffle框架和MetaMask钱包。</w:t>
      </w:r>
    </w:p>
    <w:p w14:paraId="0496E11E">
      <w:pPr>
        <w:ind w:firstLine="480"/>
        <w:rPr>
          <w:rFonts w:hint="eastAsia"/>
        </w:rPr>
      </w:pPr>
      <w:r>
        <w:rPr>
          <w:rFonts w:hint="eastAsia"/>
          <w:lang w:val="en-US" w:eastAsia="zh-CN"/>
        </w:rPr>
        <w:t>②</w:t>
      </w:r>
      <w:r>
        <w:rPr>
          <w:rFonts w:hint="default"/>
        </w:rPr>
        <w:t>编写Solidity合约</w:t>
      </w:r>
    </w:p>
    <w:p w14:paraId="2D1A7DDC">
      <w:pPr>
        <w:ind w:firstLine="480"/>
        <w:rPr>
          <w:rFonts w:hint="default"/>
        </w:rPr>
      </w:pPr>
      <w:r>
        <w:rPr>
          <w:rFonts w:hint="default"/>
        </w:rPr>
        <w:t>使用Solidity编写ERC721智能合约，包括NFT的铸造、转移和查询功能。确保合约符合ERC721标准，并实现所有必需的</w:t>
      </w:r>
      <w:r>
        <w:rPr>
          <w:rFonts w:hint="eastAsia"/>
          <w:b/>
          <w:bCs/>
        </w:rPr>
        <w:t>NFT市场交易功能（允许交易与转让）</w:t>
      </w:r>
      <w:r>
        <w:rPr>
          <w:rFonts w:hint="default"/>
        </w:rPr>
        <w:t>接口和方法。</w:t>
      </w:r>
    </w:p>
    <w:p w14:paraId="7583A378">
      <w:pPr>
        <w:ind w:firstLine="480"/>
        <w:rPr>
          <w:rFonts w:hint="eastAsia"/>
        </w:rPr>
      </w:pPr>
      <w:r>
        <w:rPr>
          <w:rFonts w:hint="eastAsia"/>
          <w:lang w:val="en-US" w:eastAsia="zh-CN"/>
        </w:rPr>
        <w:t>③</w:t>
      </w:r>
      <w:r>
        <w:rPr>
          <w:rFonts w:hint="default"/>
        </w:rPr>
        <w:t>编译与部署合约</w:t>
      </w:r>
    </w:p>
    <w:p w14:paraId="1BCC904A">
      <w:pPr>
        <w:ind w:firstLine="480"/>
        <w:rPr>
          <w:rFonts w:hint="default"/>
        </w:rPr>
      </w:pPr>
      <w:r>
        <w:rPr>
          <w:rFonts w:hint="default"/>
        </w:rPr>
        <w:t>使用Truffle或其他工具编译智能合约，并将其部署到以太坊测试网络上。记录合约地址，以便后续进行交互和测试。</w:t>
      </w:r>
    </w:p>
    <w:p w14:paraId="5763BEAF">
      <w:pPr>
        <w:ind w:firstLine="480"/>
        <w:rPr>
          <w:rFonts w:hint="eastAsia"/>
        </w:rPr>
      </w:pPr>
      <w:r>
        <w:rPr>
          <w:rFonts w:hint="eastAsia"/>
          <w:lang w:val="en-US" w:eastAsia="zh-CN"/>
        </w:rPr>
        <w:t>④</w:t>
      </w:r>
      <w:r>
        <w:rPr>
          <w:rFonts w:hint="default"/>
        </w:rPr>
        <w:t>创建元数据文件</w:t>
      </w:r>
    </w:p>
    <w:p w14:paraId="06F741DA">
      <w:pPr>
        <w:ind w:firstLine="480"/>
        <w:rPr>
          <w:rFonts w:hint="default"/>
        </w:rPr>
      </w:pPr>
      <w:r>
        <w:rPr>
          <w:rFonts w:hint="default"/>
        </w:rPr>
        <w:t>为每个NFT创建JSON格式的元数据文件，包含名称、描述、图像URL等信息。将元数据文件上传至IPFS或Arweave等去中心化存储服务，获取内容哈希值。</w:t>
      </w:r>
    </w:p>
    <w:p w14:paraId="5EBFE55D">
      <w:pPr>
        <w:ind w:firstLine="480"/>
        <w:rPr>
          <w:rFonts w:hint="eastAsia"/>
        </w:rPr>
      </w:pPr>
      <w:r>
        <w:rPr>
          <w:rFonts w:hint="eastAsia"/>
          <w:lang w:val="en-US" w:eastAsia="zh-CN"/>
        </w:rPr>
        <w:t>⑤</w:t>
      </w:r>
      <w:r>
        <w:rPr>
          <w:rFonts w:hint="default"/>
        </w:rPr>
        <w:t>集成前端界面</w:t>
      </w:r>
    </w:p>
    <w:p w14:paraId="113B9ED1">
      <w:pPr>
        <w:ind w:firstLine="480"/>
        <w:rPr>
          <w:rFonts w:hint="eastAsia"/>
        </w:rPr>
      </w:pPr>
      <w:r>
        <w:rPr>
          <w:rFonts w:hint="eastAsia"/>
        </w:rPr>
        <w:t>开发用户界面，允许用户通过MetaMask钱包连接并进行NFT操作。前端需调用智能合约的方法，展示NFT信息，并提供铸造和转移功能。</w:t>
      </w:r>
    </w:p>
    <w:p w14:paraId="794A4027">
      <w:pPr>
        <w:ind w:firstLine="480"/>
        <w:rPr>
          <w:rFonts w:hint="eastAsia"/>
        </w:rPr>
      </w:pPr>
      <w:r>
        <w:rPr>
          <w:rFonts w:hint="eastAsia"/>
          <w:lang w:val="en-US" w:eastAsia="zh-CN"/>
        </w:rPr>
        <w:t>⑥</w:t>
      </w:r>
      <w:r>
        <w:rPr>
          <w:rFonts w:hint="default"/>
        </w:rPr>
        <w:t>执行功能测试</w:t>
      </w:r>
    </w:p>
    <w:p w14:paraId="4BB8429B">
      <w:pPr>
        <w:ind w:firstLine="480"/>
        <w:rPr>
          <w:rFonts w:hint="default"/>
        </w:rPr>
      </w:pPr>
      <w:r>
        <w:rPr>
          <w:rFonts w:hint="default"/>
        </w:rPr>
        <w:t>在测试网络上模拟NFT的铸造、转移和查询操作，验证智能合约的功能是否按预期工作。记录并修复发现的问题，确保系统稳定可靠。</w:t>
      </w:r>
    </w:p>
    <w:p w14:paraId="34EB74DA">
      <w:pPr>
        <w:numPr>
          <w:numId w:val="0"/>
        </w:numPr>
        <w:ind w:leftChars="0"/>
        <w:rPr>
          <w:rFonts w:hint="eastAsia"/>
        </w:rPr>
      </w:pPr>
      <w:r>
        <w:rPr>
          <w:rFonts w:hint="eastAsia"/>
        </w:rPr>
        <w:drawing>
          <wp:anchor distT="0" distB="0" distL="114300" distR="114300" simplePos="0" relativeHeight="251670528" behindDoc="0" locked="0" layoutInCell="1" allowOverlap="1">
            <wp:simplePos x="0" y="0"/>
            <wp:positionH relativeFrom="column">
              <wp:posOffset>95885</wp:posOffset>
            </wp:positionH>
            <wp:positionV relativeFrom="paragraph">
              <wp:posOffset>2683510</wp:posOffset>
            </wp:positionV>
            <wp:extent cx="5645785" cy="2376170"/>
            <wp:effectExtent l="0" t="0" r="2540" b="508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
                    <a:stretch>
                      <a:fillRect/>
                    </a:stretch>
                  </pic:blipFill>
                  <pic:spPr>
                    <a:xfrm>
                      <a:off x="0" y="0"/>
                      <a:ext cx="5645785" cy="2376170"/>
                    </a:xfrm>
                    <a:prstGeom prst="rect">
                      <a:avLst/>
                    </a:prstGeom>
                    <a:noFill/>
                    <a:ln>
                      <a:noFill/>
                    </a:ln>
                  </pic:spPr>
                </pic:pic>
              </a:graphicData>
            </a:graphic>
          </wp:anchor>
        </w:drawing>
      </w:r>
      <w:r>
        <w:rPr>
          <w:rFonts w:hint="eastAsia"/>
          <w:lang w:eastAsia="zh-CN"/>
        </w:rPr>
        <w:t>（</w:t>
      </w:r>
      <w:r>
        <w:rPr>
          <w:rFonts w:hint="eastAsia"/>
          <w:lang w:val="en-US" w:eastAsia="zh-CN"/>
        </w:rPr>
        <w:t>2</w:t>
      </w:r>
      <w:r>
        <w:rPr>
          <w:rFonts w:hint="eastAsia"/>
          <w:lang w:eastAsia="zh-CN"/>
        </w:rPr>
        <w:t>）</w:t>
      </w:r>
      <w:r>
        <w:rPr>
          <w:rFonts w:hint="eastAsia"/>
        </w:rPr>
        <w:t>测试结果</w:t>
      </w:r>
    </w:p>
    <w:p w14:paraId="6616016C">
      <w:pPr>
        <w:numPr>
          <w:ilvl w:val="0"/>
          <w:numId w:val="0"/>
        </w:numPr>
        <w:ind w:leftChars="0"/>
        <w:jc w:val="center"/>
        <w:rPr>
          <w:rFonts w:hint="eastAsia"/>
        </w:rPr>
      </w:pPr>
      <w:r>
        <w:rPr>
          <w:rFonts w:hint="eastAsia"/>
        </w:rPr>
        <w:drawing>
          <wp:anchor distT="0" distB="0" distL="114300" distR="114300" simplePos="0" relativeHeight="251669504" behindDoc="0" locked="0" layoutInCell="1" allowOverlap="1">
            <wp:simplePos x="0" y="0"/>
            <wp:positionH relativeFrom="column">
              <wp:posOffset>55245</wp:posOffset>
            </wp:positionH>
            <wp:positionV relativeFrom="paragraph">
              <wp:posOffset>120650</wp:posOffset>
            </wp:positionV>
            <wp:extent cx="5920740" cy="2141220"/>
            <wp:effectExtent l="0" t="0" r="3810" b="190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
                    <a:stretch>
                      <a:fillRect/>
                    </a:stretch>
                  </pic:blipFill>
                  <pic:spPr>
                    <a:xfrm>
                      <a:off x="0" y="0"/>
                      <a:ext cx="5920740" cy="2141220"/>
                    </a:xfrm>
                    <a:prstGeom prst="rect">
                      <a:avLst/>
                    </a:prstGeom>
                    <a:noFill/>
                    <a:ln>
                      <a:noFill/>
                    </a:ln>
                  </pic:spPr>
                </pic:pic>
              </a:graphicData>
            </a:graphic>
          </wp:anchor>
        </w:drawing>
      </w:r>
      <w:r>
        <w:rPr>
          <w:rFonts w:hint="eastAsia"/>
          <w:lang w:val="en-US" w:eastAsia="zh-CN"/>
        </w:rPr>
        <w:t>图：</w:t>
      </w:r>
      <w:r>
        <w:rPr>
          <w:rFonts w:hint="eastAsia"/>
        </w:rPr>
        <w:t>NFT市场交易功能（允许交易与转让）</w:t>
      </w:r>
    </w:p>
    <w:p w14:paraId="252CC38B">
      <w:pPr>
        <w:numPr>
          <w:ilvl w:val="0"/>
          <w:numId w:val="0"/>
        </w:numPr>
        <w:ind w:leftChars="0"/>
        <w:jc w:val="both"/>
        <w:rPr>
          <w:rFonts w:hint="eastAsia"/>
        </w:rPr>
      </w:pPr>
    </w:p>
    <w:p w14:paraId="41900630">
      <w:pPr>
        <w:ind w:firstLine="482"/>
        <w:rPr>
          <w:b/>
          <w:bCs/>
        </w:rPr>
      </w:pPr>
      <w:r>
        <w:rPr>
          <w:rFonts w:hint="eastAsia"/>
          <w:b/>
          <w:bCs/>
        </w:rPr>
        <w:t>功能</w:t>
      </w:r>
      <w:r>
        <w:rPr>
          <w:rFonts w:hint="eastAsia"/>
          <w:b/>
          <w:bCs/>
          <w:lang w:val="en-US" w:eastAsia="zh-CN"/>
        </w:rPr>
        <w:t>3</w:t>
      </w:r>
      <w:r>
        <w:rPr>
          <w:rFonts w:hint="eastAsia"/>
          <w:b/>
          <w:bCs/>
        </w:rPr>
        <w:t>：用户界面功能</w:t>
      </w:r>
    </w:p>
    <w:p w14:paraId="1D218EE5">
      <w:pPr>
        <w:ind w:firstLine="480"/>
      </w:pPr>
      <w:r>
        <w:rPr>
          <w:rFonts w:hint="eastAsia"/>
        </w:rPr>
        <w:t>（1）测试步骤</w:t>
      </w:r>
    </w:p>
    <w:p w14:paraId="652919D6">
      <w:pPr>
        <w:ind w:firstLine="480"/>
        <w:rPr>
          <w:rFonts w:hint="default"/>
        </w:rPr>
      </w:pPr>
      <w:r>
        <w:rPr>
          <w:rFonts w:hint="eastAsia"/>
          <w:lang w:val="en-US" w:eastAsia="zh-CN"/>
        </w:rPr>
        <w:t>①</w:t>
      </w:r>
      <w:r>
        <w:rPr>
          <w:rFonts w:hint="default"/>
        </w:rPr>
        <w:t>环境准备</w:t>
      </w:r>
    </w:p>
    <w:p w14:paraId="3A37A6D5">
      <w:pPr>
        <w:ind w:firstLine="480"/>
        <w:rPr>
          <w:rFonts w:hint="default"/>
        </w:rPr>
      </w:pPr>
      <w:r>
        <w:rPr>
          <w:rFonts w:hint="default"/>
        </w:rPr>
        <w:t>确保测试环境与生产环境一致，包括浏览器版本、操作系统和网络设置。安装必要的开发工具和依赖，例如Truffle框架和MetaMask钱包。</w:t>
      </w:r>
    </w:p>
    <w:p w14:paraId="7280761E">
      <w:pPr>
        <w:ind w:firstLine="480"/>
        <w:rPr>
          <w:rFonts w:hint="default"/>
        </w:rPr>
      </w:pPr>
      <w:r>
        <w:rPr>
          <w:rFonts w:hint="eastAsia"/>
          <w:lang w:val="en-US" w:eastAsia="zh-CN"/>
        </w:rPr>
        <w:t>②</w:t>
      </w:r>
      <w:r>
        <w:rPr>
          <w:rFonts w:hint="default"/>
        </w:rPr>
        <w:t>功能测试</w:t>
      </w:r>
    </w:p>
    <w:p w14:paraId="69717752">
      <w:pPr>
        <w:ind w:firstLine="480"/>
        <w:rPr>
          <w:rFonts w:hint="default"/>
        </w:rPr>
      </w:pPr>
      <w:r>
        <w:rPr>
          <w:rFonts w:hint="default"/>
        </w:rPr>
        <w:t>测试用户界面的所有功能，确保每个按钮、链接和表单都能正常工作。验证导航菜单的可用性，检查页面之间的切换是否顺畅。</w:t>
      </w:r>
    </w:p>
    <w:p w14:paraId="3DFA4983">
      <w:pPr>
        <w:ind w:firstLine="480"/>
        <w:rPr>
          <w:rFonts w:hint="default"/>
        </w:rPr>
      </w:pPr>
      <w:r>
        <w:rPr>
          <w:rFonts w:hint="eastAsia"/>
          <w:lang w:val="en-US" w:eastAsia="zh-CN"/>
        </w:rPr>
        <w:t>③</w:t>
      </w:r>
      <w:r>
        <w:rPr>
          <w:rFonts w:hint="default"/>
        </w:rPr>
        <w:t>用户体验测试</w:t>
      </w:r>
    </w:p>
    <w:p w14:paraId="04DB2645">
      <w:pPr>
        <w:ind w:firstLine="480"/>
        <w:rPr>
          <w:rFonts w:hint="default"/>
        </w:rPr>
      </w:pPr>
      <w:r>
        <w:rPr>
          <w:rFonts w:hint="default"/>
        </w:rPr>
        <w:t>邀请真实用户参与测试，收集他们的反馈和建议。观察用户在使用过程中的操作习惯，识别潜在的问题和改进点。</w:t>
      </w:r>
    </w:p>
    <w:p w14:paraId="7ECCF12C">
      <w:pPr>
        <w:ind w:firstLine="480"/>
        <w:rPr>
          <w:rFonts w:hint="default"/>
        </w:rPr>
      </w:pPr>
      <w:r>
        <w:rPr>
          <w:rFonts w:hint="eastAsia"/>
          <w:lang w:val="en-US" w:eastAsia="zh-CN"/>
        </w:rPr>
        <w:t>④</w:t>
      </w:r>
      <w:r>
        <w:rPr>
          <w:rFonts w:hint="default"/>
        </w:rPr>
        <w:t>性能测试</w:t>
      </w:r>
    </w:p>
    <w:p w14:paraId="3D11ECA8">
      <w:pPr>
        <w:ind w:firstLine="480"/>
        <w:rPr>
          <w:rFonts w:hint="default"/>
        </w:rPr>
      </w:pPr>
      <w:r>
        <w:rPr>
          <w:rFonts w:hint="default"/>
        </w:rPr>
        <w:t>使用性能测试工具（如Lighthouse）评估页面加载速度、响应时间和资源利用率。优化前端代码和资源文件，提高用户体验。</w:t>
      </w:r>
    </w:p>
    <w:p w14:paraId="44A18378">
      <w:pPr>
        <w:ind w:firstLine="480"/>
        <w:rPr>
          <w:rFonts w:hint="default"/>
        </w:rPr>
      </w:pPr>
      <w:r>
        <w:rPr>
          <w:rFonts w:hint="eastAsia"/>
          <w:lang w:val="en-US" w:eastAsia="zh-CN"/>
        </w:rPr>
        <w:t>⑤</w:t>
      </w:r>
      <w:r>
        <w:rPr>
          <w:rFonts w:hint="default"/>
        </w:rPr>
        <w:t>安全测试</w:t>
      </w:r>
    </w:p>
    <w:p w14:paraId="2FB64EAE">
      <w:pPr>
        <w:ind w:firstLine="480"/>
        <w:rPr>
          <w:rFonts w:hint="default"/>
        </w:rPr>
      </w:pPr>
      <w:r>
        <w:rPr>
          <w:rFonts w:hint="default"/>
        </w:rPr>
        <w:t>检查用户界面是否存在XSS、CSRF等常见安全漏洞。确保所有输入字段都经过适当的验证和消毒，防止恶意攻击。</w:t>
      </w:r>
    </w:p>
    <w:p w14:paraId="5E569153">
      <w:pPr>
        <w:ind w:firstLine="480"/>
        <w:rPr>
          <w:rFonts w:hint="default"/>
        </w:rPr>
      </w:pPr>
      <w:r>
        <w:rPr>
          <w:rFonts w:hint="eastAsia"/>
          <w:lang w:val="en-US" w:eastAsia="zh-CN"/>
        </w:rPr>
        <w:t>⑥</w:t>
      </w:r>
      <w:r>
        <w:rPr>
          <w:rFonts w:hint="default"/>
        </w:rPr>
        <w:t>兼容性测试</w:t>
      </w:r>
    </w:p>
    <w:p w14:paraId="34C7916C">
      <w:pPr>
        <w:ind w:firstLine="480"/>
        <w:rPr>
          <w:rFonts w:hint="default"/>
        </w:rPr>
      </w:pPr>
      <w:r>
        <w:rPr>
          <w:rFonts w:hint="default"/>
        </w:rPr>
        <w:t>在不同设备和浏览器上测试用户界面，确保其在所有主流平台上都能正常运行。调整CSS和JavaScript代码，解决兼容性问题。</w:t>
      </w:r>
    </w:p>
    <w:p w14:paraId="358D2728">
      <w:pPr>
        <w:ind w:firstLine="480"/>
        <w:rPr>
          <w:rFonts w:hint="default"/>
        </w:rPr>
      </w:pPr>
      <w:r>
        <w:rPr>
          <w:rFonts w:hint="eastAsia"/>
          <w:lang w:val="en-US" w:eastAsia="zh-CN"/>
        </w:rPr>
        <w:t>⑦</w:t>
      </w:r>
      <w:r>
        <w:rPr>
          <w:rFonts w:hint="default"/>
        </w:rPr>
        <w:t>回归测试</w:t>
      </w:r>
    </w:p>
    <w:p w14:paraId="340F02CA">
      <w:pPr>
        <w:ind w:firstLine="480"/>
        <w:rPr>
          <w:rFonts w:hint="default"/>
        </w:rPr>
      </w:pPr>
      <w:r>
        <w:rPr>
          <w:rFonts w:hint="default"/>
        </w:rPr>
        <w:t>每次修改或添加新功能后，重新运行所有测试用例，确保没有引入新的问题。记录并修复发现的问题，确保系统稳定可靠。</w:t>
      </w:r>
    </w:p>
    <w:p w14:paraId="3143C46D">
      <w:pPr>
        <w:numPr>
          <w:numId w:val="0"/>
        </w:numPr>
        <w:ind w:leftChars="0"/>
        <w:jc w:val="both"/>
        <w:rPr>
          <w:rFonts w:hint="eastAsia"/>
          <w:lang w:val="en-US" w:eastAsia="zh-CN"/>
        </w:rPr>
      </w:pPr>
      <w:r>
        <w:drawing>
          <wp:anchor distT="0" distB="0" distL="114300" distR="114300" simplePos="0" relativeHeight="251671552" behindDoc="0" locked="0" layoutInCell="1" allowOverlap="1">
            <wp:simplePos x="0" y="0"/>
            <wp:positionH relativeFrom="column">
              <wp:posOffset>-13335</wp:posOffset>
            </wp:positionH>
            <wp:positionV relativeFrom="paragraph">
              <wp:posOffset>317500</wp:posOffset>
            </wp:positionV>
            <wp:extent cx="5931535" cy="2818130"/>
            <wp:effectExtent l="0" t="0" r="2540" b="127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5931535" cy="2818130"/>
                    </a:xfrm>
                    <a:prstGeom prst="rect">
                      <a:avLst/>
                    </a:prstGeom>
                    <a:noFill/>
                    <a:ln>
                      <a:noFill/>
                    </a:ln>
                  </pic:spPr>
                </pic:pic>
              </a:graphicData>
            </a:graphic>
          </wp:anchor>
        </w:drawing>
      </w:r>
      <w:r>
        <w:rPr>
          <w:rFonts w:hint="eastAsia"/>
          <w:lang w:val="en-US" w:eastAsia="zh-CN"/>
        </w:rPr>
        <w:t>（2）测试结果</w:t>
      </w:r>
    </w:p>
    <w:p w14:paraId="0E40558A">
      <w:pPr>
        <w:numPr>
          <w:ilvl w:val="0"/>
          <w:numId w:val="0"/>
        </w:numPr>
        <w:ind w:leftChars="0"/>
        <w:jc w:val="center"/>
        <w:rPr>
          <w:rFonts w:hint="default"/>
          <w:lang w:val="en-US" w:eastAsia="zh-CN"/>
        </w:rPr>
      </w:pPr>
      <w:r>
        <w:rPr>
          <w:rFonts w:hint="eastAsia"/>
          <w:lang w:val="en-US" w:eastAsia="zh-CN"/>
        </w:rPr>
        <w:drawing>
          <wp:anchor distT="0" distB="0" distL="114300" distR="114300" simplePos="0" relativeHeight="251673600" behindDoc="0" locked="0" layoutInCell="1" allowOverlap="1">
            <wp:simplePos x="0" y="0"/>
            <wp:positionH relativeFrom="column">
              <wp:posOffset>109220</wp:posOffset>
            </wp:positionH>
            <wp:positionV relativeFrom="paragraph">
              <wp:posOffset>2713355</wp:posOffset>
            </wp:positionV>
            <wp:extent cx="5920740" cy="2977515"/>
            <wp:effectExtent l="0" t="0" r="3810" b="381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
                    <a:stretch>
                      <a:fillRect/>
                    </a:stretch>
                  </pic:blipFill>
                  <pic:spPr>
                    <a:xfrm>
                      <a:off x="0" y="0"/>
                      <a:ext cx="5920740" cy="2977515"/>
                    </a:xfrm>
                    <a:prstGeom prst="rect">
                      <a:avLst/>
                    </a:prstGeom>
                    <a:noFill/>
                    <a:ln>
                      <a:noFill/>
                    </a:ln>
                  </pic:spPr>
                </pic:pic>
              </a:graphicData>
            </a:graphic>
          </wp:anchor>
        </w:drawing>
      </w:r>
      <w:r>
        <w:rPr>
          <w:rFonts w:hint="eastAsia"/>
          <w:lang w:val="en-US" w:eastAsia="zh-CN"/>
        </w:rPr>
        <w:drawing>
          <wp:anchor distT="0" distB="0" distL="114300" distR="114300" simplePos="0" relativeHeight="251672576" behindDoc="0" locked="0" layoutInCell="1" allowOverlap="1">
            <wp:simplePos x="0" y="0"/>
            <wp:positionH relativeFrom="column">
              <wp:posOffset>116205</wp:posOffset>
            </wp:positionH>
            <wp:positionV relativeFrom="paragraph">
              <wp:posOffset>-78740</wp:posOffset>
            </wp:positionV>
            <wp:extent cx="5925185" cy="2649855"/>
            <wp:effectExtent l="0" t="0" r="8890" b="762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stretch>
                      <a:fillRect/>
                    </a:stretch>
                  </pic:blipFill>
                  <pic:spPr>
                    <a:xfrm>
                      <a:off x="0" y="0"/>
                      <a:ext cx="5925185" cy="2649855"/>
                    </a:xfrm>
                    <a:prstGeom prst="rect">
                      <a:avLst/>
                    </a:prstGeom>
                    <a:noFill/>
                    <a:ln>
                      <a:noFill/>
                    </a:ln>
                  </pic:spPr>
                </pic:pic>
              </a:graphicData>
            </a:graphic>
          </wp:anchor>
        </w:drawing>
      </w:r>
      <w:r>
        <w:rPr>
          <w:rFonts w:hint="eastAsia"/>
          <w:lang w:val="en-US" w:eastAsia="zh-CN"/>
        </w:rPr>
        <w:t>图：用户界面功能</w:t>
      </w:r>
    </w:p>
    <w:p w14:paraId="283C2992">
      <w:pPr>
        <w:pStyle w:val="3"/>
        <w:keepNext/>
        <w:keepLines/>
        <w:spacing w:before="100" w:after="0" w:line="360" w:lineRule="auto"/>
        <w:jc w:val="both"/>
        <w:rPr>
          <w:rFonts w:eastAsia="黑体" w:cs="Times New Roman"/>
        </w:rPr>
      </w:pPr>
      <w:r>
        <w:rPr>
          <w:rFonts w:hint="eastAsia" w:eastAsia="黑体" w:cs="Times New Roman"/>
        </w:rPr>
        <w:t>6  总结与思考</w:t>
      </w:r>
    </w:p>
    <w:p w14:paraId="6B49AE00">
      <w:pPr>
        <w:ind w:firstLine="480"/>
        <w:rPr>
          <w:rFonts w:hint="default"/>
        </w:rPr>
      </w:pPr>
      <w:r>
        <w:rPr>
          <w:rFonts w:hint="default"/>
        </w:rPr>
        <w:t>在NFT市场的开发过程中，我们遇到了多种技术、用户体验和安全性问题。首先，智能合约漏洞是一个常见的技术难题，通过详细的代码审查和使用工具如MythX进行静态分析，可以有效确保合约的安全性和可靠性。其次，前后端数据交互不畅可能导致用户体验不佳，优化API设计和使用GraphQL或RESTful API可以提高数据传输效率。此外，系统性能瓶颈也是一个挑战，引入缓存机制和负载均衡技术可以提升系统的扩展性和响应速度。</w:t>
      </w:r>
    </w:p>
    <w:p w14:paraId="5B1C1FC0">
      <w:pPr>
        <w:ind w:firstLine="480"/>
        <w:rPr>
          <w:rFonts w:hint="default"/>
        </w:rPr>
      </w:pPr>
      <w:r>
        <w:rPr>
          <w:rFonts w:hint="default"/>
        </w:rPr>
        <w:t>在用户体验方面，界面复杂性和交易确认时间长是主要问题。简化界面设计并提供清晰的导航和操作指南，可以改善用户的上手体验。优化交易流程和减少不必要的步骤，可以缩短用户的等待时间。缺乏个性化推荐也是一个影响用户体验的因素，引入基于用户行为和偏好的推荐算法，可以提供更符合用户需求的内容展示。</w:t>
      </w:r>
    </w:p>
    <w:p w14:paraId="23E4CE93">
      <w:pPr>
        <w:ind w:firstLine="480"/>
        <w:rPr>
          <w:rFonts w:hint="default"/>
        </w:rPr>
      </w:pPr>
      <w:r>
        <w:rPr>
          <w:rFonts w:hint="default"/>
        </w:rPr>
        <w:t>安全性问题是NFT市场开发中不可忽视的部分。钓鱼攻击风险和数据隐私保护不足是两个关键问题。加强安全教育，提醒用户不要泄露私钥，并采用加密技术保护用户数据，可以有效降低安全风险。</w:t>
      </w:r>
    </w:p>
    <w:p w14:paraId="7DD8A353">
      <w:pPr>
        <w:ind w:firstLine="480"/>
        <w:rPr>
          <w:rFonts w:hint="default" w:ascii="PingFang SC-Regular" w:hAnsi="PingFang SC-Regular" w:eastAsia="PingFang SC-Regular" w:cs="PingFang SC-Regular"/>
          <w:i w:val="0"/>
          <w:iCs w:val="0"/>
          <w:caps w:val="0"/>
          <w:color w:val="1B1C21"/>
          <w:spacing w:val="4"/>
          <w:sz w:val="12"/>
          <w:szCs w:val="12"/>
        </w:rPr>
      </w:pPr>
      <w:r>
        <w:rPr>
          <w:rFonts w:hint="default"/>
        </w:rPr>
        <w:t>为了进一步提升NFT市场的质量和用户体验，我们提出了一些改进建议。持续迭代产品功能，根据用户反馈不断优化，可以保持产品的竞争力。建立活跃的用户社区，鼓励用户参与讨论和贡献，可以增强用户的归属感和忠诚度。扩展平台的支持范围，兼容更多种类的加密货币钱包和设备，可以提高用户的便利性。与知名的艺术家、品牌和平台建立合作关系，可以扩大NFT市场的知名度和影响力。</w:t>
      </w:r>
    </w:p>
    <w:p w14:paraId="439B06AD">
      <w:pPr>
        <w:pStyle w:val="3"/>
        <w:keepNext/>
        <w:keepLines/>
        <w:spacing w:before="100" w:after="0" w:line="360" w:lineRule="auto"/>
        <w:jc w:val="both"/>
        <w:rPr>
          <w:rFonts w:eastAsia="黑体" w:cs="Times New Roman"/>
        </w:rPr>
      </w:pPr>
      <w:r>
        <w:rPr>
          <w:rFonts w:hint="eastAsia" w:eastAsia="黑体" w:cs="Times New Roman"/>
        </w:rPr>
        <w:t>7  项目代码</w:t>
      </w:r>
    </w:p>
    <w:p w14:paraId="2D5C022D">
      <w:pPr>
        <w:ind w:firstLine="480"/>
        <w:rPr>
          <w:color w:val="00B0F0"/>
        </w:rPr>
      </w:pPr>
      <w:bookmarkStart w:id="1" w:name="_GoBack"/>
      <w:r>
        <w:rPr>
          <w:rFonts w:hint="eastAsia"/>
          <w:color w:val="00B0F0"/>
        </w:rPr>
        <w:t>(Github仓库链接)</w:t>
      </w:r>
    </w:p>
    <w:bookmarkEnd w:id="1"/>
    <w:p w14:paraId="0934A498">
      <w:pPr>
        <w:ind w:firstLine="0" w:firstLineChars="0"/>
        <w:rPr>
          <w:rFonts w:hint="eastAsia"/>
          <w:color w:val="00B0F0"/>
        </w:rPr>
      </w:pPr>
    </w:p>
    <w:sectPr>
      <w:headerReference r:id="rId7" w:type="first"/>
      <w:footerReference r:id="rId10" w:type="first"/>
      <w:headerReference r:id="rId5" w:type="default"/>
      <w:footerReference r:id="rId8" w:type="default"/>
      <w:headerReference r:id="rId6" w:type="even"/>
      <w:footerReference r:id="rId9" w:type="even"/>
      <w:pgSz w:w="11906" w:h="16838"/>
      <w:pgMar w:top="1134" w:right="1134" w:bottom="1134" w:left="1418" w:header="851" w:footer="992" w:gutter="0"/>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PingFang SC-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monospace">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175E18">
    <w:pPr>
      <w:pStyle w:val="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4D23C5">
    <w:pPr>
      <w:pStyle w:val="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9F0428">
    <w:pPr>
      <w:pStyle w:val="7"/>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4F0C89">
    <w:pPr>
      <w:pStyle w:val="8"/>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DDC95C">
    <w:pPr>
      <w:pStyle w:val="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BFB2E6">
    <w:pPr>
      <w:pStyle w:val="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494C919"/>
    <w:multiLevelType w:val="singleLevel"/>
    <w:tmpl w:val="B494C919"/>
    <w:lvl w:ilvl="0" w:tentative="0">
      <w:start w:val="1"/>
      <w:numFmt w:val="decimal"/>
      <w:suff w:val="nothing"/>
      <w:lvlText w:val="（%1）"/>
      <w:lvlJc w:val="left"/>
    </w:lvl>
  </w:abstractNum>
  <w:abstractNum w:abstractNumId="1">
    <w:nsid w:val="C0167035"/>
    <w:multiLevelType w:val="singleLevel"/>
    <w:tmpl w:val="C0167035"/>
    <w:lvl w:ilvl="0" w:tentative="0">
      <w:start w:val="2"/>
      <w:numFmt w:val="decimal"/>
      <w:suff w:val="nothing"/>
      <w:lvlText w:val="（%1）"/>
      <w:lvlJc w:val="left"/>
    </w:lvl>
  </w:abstractNum>
  <w:abstractNum w:abstractNumId="2">
    <w:nsid w:val="D676CC2A"/>
    <w:multiLevelType w:val="singleLevel"/>
    <w:tmpl w:val="D676CC2A"/>
    <w:lvl w:ilvl="0" w:tentative="0">
      <w:start w:val="1"/>
      <w:numFmt w:val="decimal"/>
      <w:suff w:val="nothing"/>
      <w:lvlText w:val="（%1）"/>
      <w:lvlJc w:val="left"/>
      <w:pPr>
        <w:ind w:left="-20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4484"/>
    <w:rsid w:val="000B42C7"/>
    <w:rsid w:val="00130118"/>
    <w:rsid w:val="00144F5F"/>
    <w:rsid w:val="0015055F"/>
    <w:rsid w:val="00155F65"/>
    <w:rsid w:val="00163B83"/>
    <w:rsid w:val="00197523"/>
    <w:rsid w:val="001B28F5"/>
    <w:rsid w:val="001C51AF"/>
    <w:rsid w:val="001D6368"/>
    <w:rsid w:val="00235E13"/>
    <w:rsid w:val="00362C5E"/>
    <w:rsid w:val="003A0F3A"/>
    <w:rsid w:val="003C6B8E"/>
    <w:rsid w:val="003F7D08"/>
    <w:rsid w:val="00433ED3"/>
    <w:rsid w:val="0044454E"/>
    <w:rsid w:val="0049792D"/>
    <w:rsid w:val="004F41FC"/>
    <w:rsid w:val="00505F2B"/>
    <w:rsid w:val="00633E5F"/>
    <w:rsid w:val="00644280"/>
    <w:rsid w:val="00684F71"/>
    <w:rsid w:val="006A7B36"/>
    <w:rsid w:val="00767358"/>
    <w:rsid w:val="00792806"/>
    <w:rsid w:val="007A089C"/>
    <w:rsid w:val="00870F79"/>
    <w:rsid w:val="00940802"/>
    <w:rsid w:val="00A318E3"/>
    <w:rsid w:val="00A42458"/>
    <w:rsid w:val="00B25D43"/>
    <w:rsid w:val="00B46719"/>
    <w:rsid w:val="00B50348"/>
    <w:rsid w:val="00BF2F9E"/>
    <w:rsid w:val="00C2374B"/>
    <w:rsid w:val="00C562C7"/>
    <w:rsid w:val="00CE78D1"/>
    <w:rsid w:val="00D12263"/>
    <w:rsid w:val="00D50F1D"/>
    <w:rsid w:val="00D61B01"/>
    <w:rsid w:val="00D93137"/>
    <w:rsid w:val="00DB7D42"/>
    <w:rsid w:val="00DE792C"/>
    <w:rsid w:val="00DF4484"/>
    <w:rsid w:val="00E80F64"/>
    <w:rsid w:val="00E87508"/>
    <w:rsid w:val="00EB77FA"/>
    <w:rsid w:val="00ED0715"/>
    <w:rsid w:val="00F41A45"/>
    <w:rsid w:val="00F938F8"/>
    <w:rsid w:val="00FB1CB5"/>
    <w:rsid w:val="437845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200" w:firstLineChars="200"/>
      <w:jc w:val="both"/>
    </w:pPr>
    <w:rPr>
      <w:rFonts w:ascii="Times New Roman" w:hAnsi="Times New Roman" w:eastAsia="宋体" w:cstheme="minorBidi"/>
      <w:kern w:val="2"/>
      <w:sz w:val="24"/>
      <w:szCs w:val="22"/>
      <w:lang w:val="en-US" w:eastAsia="zh-CN" w:bidi="ar-SA"/>
      <w14:ligatures w14:val="standardContextual"/>
    </w:rPr>
  </w:style>
  <w:style w:type="paragraph" w:styleId="2">
    <w:name w:val="heading 1"/>
    <w:basedOn w:val="1"/>
    <w:next w:val="1"/>
    <w:link w:val="16"/>
    <w:qFormat/>
    <w:uiPriority w:val="0"/>
    <w:pPr>
      <w:spacing w:after="240"/>
      <w:ind w:firstLine="0" w:firstLineChars="0"/>
      <w:jc w:val="center"/>
      <w:outlineLvl w:val="0"/>
    </w:pPr>
    <w:rPr>
      <w:bCs/>
      <w:kern w:val="44"/>
      <w:sz w:val="32"/>
      <w:szCs w:val="44"/>
    </w:rPr>
  </w:style>
  <w:style w:type="paragraph" w:styleId="3">
    <w:name w:val="heading 2"/>
    <w:basedOn w:val="1"/>
    <w:next w:val="1"/>
    <w:link w:val="15"/>
    <w:unhideWhenUsed/>
    <w:qFormat/>
    <w:uiPriority w:val="0"/>
    <w:pPr>
      <w:spacing w:after="120"/>
      <w:ind w:firstLine="0" w:firstLineChars="0"/>
      <w:jc w:val="left"/>
      <w:outlineLvl w:val="1"/>
    </w:pPr>
    <w:rPr>
      <w:bCs/>
      <w:sz w:val="28"/>
      <w:szCs w:val="32"/>
    </w:rPr>
  </w:style>
  <w:style w:type="paragraph" w:styleId="4">
    <w:name w:val="heading 3"/>
    <w:basedOn w:val="1"/>
    <w:next w:val="1"/>
    <w:semiHidden/>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link w:val="20"/>
    <w:semiHidden/>
    <w:unhideWhenUsed/>
    <w:qFormat/>
    <w:uiPriority w:val="9"/>
    <w:pPr>
      <w:keepNext/>
      <w:keepLines/>
      <w:spacing w:before="280" w:after="290" w:line="376" w:lineRule="atLeast"/>
      <w:outlineLvl w:val="3"/>
    </w:pPr>
    <w:rPr>
      <w:rFonts w:asciiTheme="majorHAnsi" w:hAnsiTheme="majorHAnsi" w:eastAsiaTheme="majorEastAsia" w:cstheme="majorBidi"/>
      <w:b/>
      <w:bCs/>
      <w:sz w:val="28"/>
      <w:szCs w:val="28"/>
    </w:rPr>
  </w:style>
  <w:style w:type="paragraph" w:styleId="6">
    <w:name w:val="heading 5"/>
    <w:basedOn w:val="1"/>
    <w:next w:val="1"/>
    <w:link w:val="19"/>
    <w:semiHidden/>
    <w:unhideWhenUsed/>
    <w:qFormat/>
    <w:uiPriority w:val="9"/>
    <w:pPr>
      <w:keepNext/>
      <w:keepLines/>
      <w:spacing w:before="280" w:after="290" w:line="376" w:lineRule="atLeast"/>
      <w:outlineLvl w:val="4"/>
    </w:pPr>
    <w:rPr>
      <w:b/>
      <w:bCs/>
      <w:sz w:val="28"/>
      <w:szCs w:val="28"/>
    </w:rPr>
  </w:style>
  <w:style w:type="character" w:default="1" w:styleId="12">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7">
    <w:name w:val="footer"/>
    <w:basedOn w:val="1"/>
    <w:link w:val="18"/>
    <w:unhideWhenUsed/>
    <w:uiPriority w:val="99"/>
    <w:pPr>
      <w:tabs>
        <w:tab w:val="center" w:pos="4153"/>
        <w:tab w:val="right" w:pos="8306"/>
      </w:tabs>
      <w:snapToGrid w:val="0"/>
      <w:spacing w:line="240" w:lineRule="atLeast"/>
      <w:jc w:val="left"/>
    </w:pPr>
    <w:rPr>
      <w:sz w:val="18"/>
      <w:szCs w:val="18"/>
    </w:rPr>
  </w:style>
  <w:style w:type="paragraph" w:styleId="8">
    <w:name w:val="header"/>
    <w:basedOn w:val="1"/>
    <w:link w:val="17"/>
    <w:unhideWhenUsed/>
    <w:qFormat/>
    <w:uiPriority w:val="99"/>
    <w:pPr>
      <w:tabs>
        <w:tab w:val="center" w:pos="4153"/>
        <w:tab w:val="right" w:pos="8306"/>
      </w:tabs>
      <w:snapToGrid w:val="0"/>
      <w:jc w:val="center"/>
    </w:pPr>
    <w:rPr>
      <w:sz w:val="18"/>
      <w:szCs w:val="18"/>
    </w:rPr>
  </w:style>
  <w:style w:type="paragraph" w:styleId="9">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11">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22"/>
    <w:rPr>
      <w:b/>
    </w:rPr>
  </w:style>
  <w:style w:type="character" w:styleId="14">
    <w:name w:val="HTML Code"/>
    <w:basedOn w:val="12"/>
    <w:semiHidden/>
    <w:unhideWhenUsed/>
    <w:uiPriority w:val="99"/>
    <w:rPr>
      <w:rFonts w:ascii="Courier New" w:hAnsi="Courier New"/>
      <w:sz w:val="20"/>
    </w:rPr>
  </w:style>
  <w:style w:type="character" w:customStyle="1" w:styleId="15">
    <w:name w:val="标题 2 字符"/>
    <w:basedOn w:val="12"/>
    <w:link w:val="3"/>
    <w:qFormat/>
    <w:uiPriority w:val="0"/>
    <w:rPr>
      <w:rFonts w:ascii="Times New Roman" w:hAnsi="Times New Roman" w:eastAsia="宋体"/>
      <w:bCs/>
      <w:sz w:val="28"/>
      <w:szCs w:val="32"/>
    </w:rPr>
  </w:style>
  <w:style w:type="character" w:customStyle="1" w:styleId="16">
    <w:name w:val="标题 1 字符"/>
    <w:basedOn w:val="12"/>
    <w:link w:val="2"/>
    <w:qFormat/>
    <w:uiPriority w:val="0"/>
    <w:rPr>
      <w:rFonts w:ascii="Times New Roman" w:hAnsi="Times New Roman" w:eastAsia="宋体"/>
      <w:bCs/>
      <w:kern w:val="44"/>
      <w:sz w:val="32"/>
      <w:szCs w:val="44"/>
    </w:rPr>
  </w:style>
  <w:style w:type="character" w:customStyle="1" w:styleId="17">
    <w:name w:val="页眉 字符"/>
    <w:basedOn w:val="12"/>
    <w:link w:val="8"/>
    <w:qFormat/>
    <w:uiPriority w:val="99"/>
    <w:rPr>
      <w:rFonts w:ascii="Times New Roman" w:hAnsi="Times New Roman" w:eastAsia="宋体"/>
      <w:sz w:val="18"/>
      <w:szCs w:val="18"/>
    </w:rPr>
  </w:style>
  <w:style w:type="character" w:customStyle="1" w:styleId="18">
    <w:name w:val="页脚 字符"/>
    <w:basedOn w:val="12"/>
    <w:link w:val="7"/>
    <w:uiPriority w:val="99"/>
    <w:rPr>
      <w:rFonts w:ascii="Times New Roman" w:hAnsi="Times New Roman" w:eastAsia="宋体"/>
      <w:sz w:val="18"/>
      <w:szCs w:val="18"/>
    </w:rPr>
  </w:style>
  <w:style w:type="character" w:customStyle="1" w:styleId="19">
    <w:name w:val="标题 5 字符"/>
    <w:basedOn w:val="12"/>
    <w:link w:val="6"/>
    <w:semiHidden/>
    <w:uiPriority w:val="9"/>
    <w:rPr>
      <w:rFonts w:ascii="Times New Roman" w:hAnsi="Times New Roman" w:eastAsia="宋体"/>
      <w:b/>
      <w:bCs/>
      <w:sz w:val="28"/>
      <w:szCs w:val="28"/>
    </w:rPr>
  </w:style>
  <w:style w:type="character" w:customStyle="1" w:styleId="20">
    <w:name w:val="标题 4 字符"/>
    <w:basedOn w:val="12"/>
    <w:link w:val="5"/>
    <w:semiHidden/>
    <w:uiPriority w:val="9"/>
    <w:rPr>
      <w:rFonts w:asciiTheme="majorHAnsi" w:hAnsiTheme="majorHAnsi" w:eastAsiaTheme="majorEastAsia" w:cstheme="majorBidi"/>
      <w:b/>
      <w:bCs/>
      <w:sz w:val="28"/>
      <w:szCs w:val="28"/>
    </w:rPr>
  </w:style>
  <w:style w:type="paragraph" w:customStyle="1" w:styleId="21">
    <w:name w:val="段落"/>
    <w:basedOn w:val="1"/>
    <w:link w:val="22"/>
    <w:qFormat/>
    <w:uiPriority w:val="0"/>
    <w:pPr>
      <w:widowControl/>
      <w:adjustRightInd w:val="0"/>
      <w:spacing w:line="420" w:lineRule="exact"/>
      <w:ind w:firstLine="520"/>
      <w:textAlignment w:val="baseline"/>
    </w:pPr>
    <w:rPr>
      <w:rFonts w:cs="Times New Roman"/>
      <w:spacing w:val="10"/>
      <w:kern w:val="0"/>
      <w:szCs w:val="20"/>
    </w:rPr>
  </w:style>
  <w:style w:type="character" w:customStyle="1" w:styleId="22">
    <w:name w:val="段落 字符"/>
    <w:basedOn w:val="12"/>
    <w:link w:val="21"/>
    <w:uiPriority w:val="0"/>
    <w:rPr>
      <w:rFonts w:ascii="Times New Roman" w:hAnsi="Times New Roman" w:eastAsia="宋体" w:cs="Times New Roman"/>
      <w:spacing w:val="10"/>
      <w:kern w:val="0"/>
      <w:sz w:val="24"/>
      <w:szCs w:val="20"/>
    </w:rPr>
  </w:style>
  <w:style w:type="paragraph" w:customStyle="1" w:styleId="23">
    <w:name w:val="0表序"/>
    <w:basedOn w:val="1"/>
    <w:link w:val="24"/>
    <w:qFormat/>
    <w:uiPriority w:val="0"/>
    <w:pPr>
      <w:adjustRightInd w:val="0"/>
      <w:spacing w:before="240" w:after="120" w:line="240" w:lineRule="auto"/>
      <w:ind w:firstLine="0" w:firstLineChars="0"/>
      <w:jc w:val="center"/>
      <w:textAlignment w:val="baseline"/>
    </w:pPr>
    <w:rPr>
      <w:rFonts w:cs="Times New Roman" w:asciiTheme="minorEastAsia" w:hAnsiTheme="minorEastAsia" w:eastAsiaTheme="minorEastAsia"/>
      <w:color w:val="000000" w:themeColor="text1"/>
      <w:spacing w:val="10"/>
      <w:kern w:val="0"/>
      <w:sz w:val="22"/>
    </w:rPr>
  </w:style>
  <w:style w:type="character" w:customStyle="1" w:styleId="24">
    <w:name w:val="0表序 字符"/>
    <w:basedOn w:val="12"/>
    <w:link w:val="23"/>
    <w:uiPriority w:val="0"/>
    <w:rPr>
      <w:rFonts w:cs="Times New Roman" w:asciiTheme="minorEastAsia" w:hAnsiTheme="minorEastAsia"/>
      <w:color w:val="000000" w:themeColor="text1"/>
      <w:spacing w:val="10"/>
      <w:kern w:val="0"/>
      <w:sz w:val="22"/>
    </w:rPr>
  </w:style>
  <w:style w:type="paragraph" w:styleId="25">
    <w:name w:val="List Paragraph"/>
    <w:basedOn w:val="1"/>
    <w:qFormat/>
    <w:uiPriority w:val="34"/>
    <w:pPr>
      <w:ind w:firstLine="420"/>
    </w:p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Pages>
  <Words>1652</Words>
  <Characters>2123</Characters>
  <Lines>3</Lines>
  <Paragraphs>1</Paragraphs>
  <TotalTime>73</TotalTime>
  <ScaleCrop>false</ScaleCrop>
  <LinksUpToDate>false</LinksUpToDate>
  <CharactersWithSpaces>2160</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2024-12-12T13:57:00Z</dcterms:created>
  <dc:creator>金飞 吴</dc:creator>
  <cp:lastModifiedBy>『w』s《r》</cp:lastModifiedBy>
  <dcterms:modified xsi:type="dcterms:W3CDTF">2024-12-22T15:48:31Z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BAE6FE5BB5DC4DE8B8257FC1AAC80714_13</vt:lpwstr>
  </property>
</Properties>
</file>